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BA4E9" w14:textId="59BC2CFF" w:rsidR="006D2287" w:rsidRDefault="005C3ACF">
      <w:pPr>
        <w:autoSpaceDE w:val="0"/>
        <w:autoSpaceDN w:val="0"/>
        <w:adjustRightInd w:val="0"/>
        <w:snapToGrid w:val="0"/>
        <w:spacing w:beforeLines="50" w:before="156"/>
        <w:ind w:leftChars="-177" w:left="-372" w:rightChars="-132" w:right="-277" w:firstLineChars="200" w:firstLine="420"/>
        <w:jc w:val="center"/>
        <w:rPr>
          <w:rFonts w:ascii="仿宋_GB2312" w:eastAsia="仿宋_GB2312"/>
          <w:b/>
          <w:sz w:val="28"/>
          <w:szCs w:val="28"/>
        </w:rPr>
      </w:pPr>
      <w:bookmarkStart w:id="0" w:name="_GoBack"/>
      <w:bookmarkEnd w:id="0"/>
      <w:r w:rsidRPr="00491D2C">
        <w:rPr>
          <w:noProof/>
        </w:rPr>
        <w:drawing>
          <wp:anchor distT="0" distB="0" distL="114300" distR="114300" simplePos="0" relativeHeight="251657216" behindDoc="0" locked="0" layoutInCell="1" allowOverlap="1" wp14:anchorId="03924EF7" wp14:editId="514EDE8A">
            <wp:simplePos x="0" y="0"/>
            <wp:positionH relativeFrom="column">
              <wp:posOffset>-46990</wp:posOffset>
            </wp:positionH>
            <wp:positionV relativeFrom="paragraph">
              <wp:posOffset>149225</wp:posOffset>
            </wp:positionV>
            <wp:extent cx="1242695" cy="421640"/>
            <wp:effectExtent l="0" t="0" r="0" b="0"/>
            <wp:wrapNone/>
            <wp:docPr id="2" name="图片 2" descr="03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00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695" cy="421640"/>
                    </a:xfrm>
                    <a:prstGeom prst="rect">
                      <a:avLst/>
                    </a:prstGeom>
                    <a:noFill/>
                  </pic:spPr>
                </pic:pic>
              </a:graphicData>
            </a:graphic>
            <wp14:sizeRelH relativeFrom="page">
              <wp14:pctWidth>0</wp14:pctWidth>
            </wp14:sizeRelH>
            <wp14:sizeRelV relativeFrom="page">
              <wp14:pctHeight>0</wp14:pctHeight>
            </wp14:sizeRelV>
          </wp:anchor>
        </w:drawing>
      </w:r>
    </w:p>
    <w:p w14:paraId="08D27509" w14:textId="77777777" w:rsidR="006D2287" w:rsidRDefault="00822C4E">
      <w:pPr>
        <w:autoSpaceDE w:val="0"/>
        <w:autoSpaceDN w:val="0"/>
        <w:adjustRightInd w:val="0"/>
        <w:snapToGrid w:val="0"/>
        <w:spacing w:beforeLines="50" w:before="156"/>
        <w:ind w:leftChars="-202" w:left="-371" w:rightChars="-132" w:right="-277" w:hangingChars="19" w:hanging="53"/>
        <w:jc w:val="center"/>
        <w:rPr>
          <w:rFonts w:ascii="仿宋_GB2312" w:eastAsia="仿宋_GB2312"/>
        </w:rPr>
      </w:pPr>
      <w:r>
        <w:rPr>
          <w:rFonts w:ascii="仿宋_GB2312" w:eastAsia="仿宋_GB2312" w:hint="eastAsia"/>
          <w:b/>
          <w:sz w:val="28"/>
          <w:szCs w:val="28"/>
        </w:rPr>
        <w:t>证券账户业务申请表</w:t>
      </w:r>
      <w:r>
        <w:rPr>
          <w:rFonts w:ascii="仿宋_GB2312" w:eastAsia="仿宋_GB2312" w:hint="eastAsia"/>
          <w:sz w:val="28"/>
          <w:szCs w:val="28"/>
        </w:rPr>
        <w:t>(附表)</w:t>
      </w:r>
    </w:p>
    <w:p w14:paraId="0CE08D73" w14:textId="77777777" w:rsidR="006D2287" w:rsidRDefault="00822C4E">
      <w:pPr>
        <w:autoSpaceDE w:val="0"/>
        <w:autoSpaceDN w:val="0"/>
        <w:adjustRightInd w:val="0"/>
        <w:snapToGrid w:val="0"/>
        <w:spacing w:beforeLines="50" w:before="156"/>
        <w:ind w:leftChars="-177" w:left="-372" w:rightChars="-132" w:right="-277" w:firstLineChars="200" w:firstLine="440"/>
        <w:jc w:val="center"/>
        <w:rPr>
          <w:rFonts w:ascii="仿宋_GB2312" w:eastAsia="仿宋_GB2312"/>
          <w:sz w:val="22"/>
          <w:szCs w:val="28"/>
        </w:rPr>
      </w:pPr>
      <w:r>
        <w:rPr>
          <w:rFonts w:ascii="仿宋_GB2312" w:eastAsia="仿宋_GB2312" w:hint="eastAsia"/>
          <w:sz w:val="22"/>
          <w:szCs w:val="28"/>
        </w:rPr>
        <w:t>（适用于办理产品一码通账户</w:t>
      </w:r>
      <w:r>
        <w:rPr>
          <w:rFonts w:ascii="仿宋_GB2312" w:eastAsia="仿宋_GB2312" w:hint="eastAsia"/>
          <w:sz w:val="20"/>
          <w:szCs w:val="20"/>
        </w:rPr>
        <w:t>☑</w:t>
      </w:r>
      <w:r>
        <w:rPr>
          <w:rFonts w:ascii="仿宋_GB2312" w:eastAsia="仿宋_GB2312" w:hint="eastAsia"/>
          <w:sz w:val="22"/>
          <w:szCs w:val="28"/>
        </w:rPr>
        <w:t>开立/</w:t>
      </w:r>
      <w:r>
        <w:rPr>
          <w:rFonts w:ascii="仿宋_GB2312" w:eastAsia="仿宋_GB2312" w:hint="eastAsia"/>
          <w:sz w:val="20"/>
          <w:szCs w:val="20"/>
        </w:rPr>
        <w:t>□</w:t>
      </w:r>
      <w:r>
        <w:rPr>
          <w:rFonts w:ascii="仿宋_GB2312" w:eastAsia="仿宋_GB2312" w:hint="eastAsia"/>
          <w:sz w:val="22"/>
          <w:szCs w:val="28"/>
        </w:rPr>
        <w:t>变更业务）</w:t>
      </w:r>
    </w:p>
    <w:tbl>
      <w:tblPr>
        <w:tblW w:w="1004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473"/>
        <w:gridCol w:w="709"/>
        <w:gridCol w:w="1739"/>
        <w:gridCol w:w="15"/>
        <w:gridCol w:w="1119"/>
        <w:gridCol w:w="1237"/>
        <w:gridCol w:w="2754"/>
      </w:tblGrid>
      <w:tr w:rsidR="006D2287" w14:paraId="7E313346" w14:textId="77777777">
        <w:trPr>
          <w:cantSplit/>
          <w:trHeight w:val="20"/>
          <w:jc w:val="center"/>
        </w:trPr>
        <w:tc>
          <w:tcPr>
            <w:tcW w:w="10046" w:type="dxa"/>
            <w:gridSpan w:val="7"/>
            <w:tcBorders>
              <w:top w:val="single" w:sz="8" w:space="0" w:color="auto"/>
              <w:left w:val="single" w:sz="8" w:space="0" w:color="auto"/>
              <w:bottom w:val="single" w:sz="6" w:space="0" w:color="auto"/>
              <w:right w:val="single" w:sz="8" w:space="0" w:color="auto"/>
            </w:tcBorders>
            <w:shd w:val="clear" w:color="auto" w:fill="C4BC96"/>
            <w:vAlign w:val="center"/>
          </w:tcPr>
          <w:p w14:paraId="1D9F2A94" w14:textId="77777777" w:rsidR="006D2287" w:rsidRDefault="00822C4E">
            <w:pPr>
              <w:spacing w:line="300" w:lineRule="exact"/>
              <w:jc w:val="center"/>
              <w:rPr>
                <w:rFonts w:ascii="仿宋_GB2312" w:eastAsia="仿宋_GB2312"/>
                <w:b/>
                <w:sz w:val="20"/>
                <w:szCs w:val="20"/>
              </w:rPr>
            </w:pPr>
            <w:r>
              <w:rPr>
                <w:rFonts w:ascii="仿宋_GB2312" w:eastAsia="仿宋_GB2312" w:hint="eastAsia"/>
                <w:b/>
                <w:sz w:val="20"/>
                <w:szCs w:val="20"/>
              </w:rPr>
              <w:t>产品信息</w:t>
            </w:r>
          </w:p>
        </w:tc>
      </w:tr>
      <w:tr w:rsidR="006D2287" w14:paraId="7E5B0B61" w14:textId="77777777">
        <w:trPr>
          <w:cantSplit/>
          <w:trHeight w:val="20"/>
          <w:jc w:val="center"/>
        </w:trPr>
        <w:tc>
          <w:tcPr>
            <w:tcW w:w="2473" w:type="dxa"/>
            <w:tcBorders>
              <w:top w:val="single" w:sz="8" w:space="0" w:color="auto"/>
              <w:left w:val="single" w:sz="8" w:space="0" w:color="auto"/>
              <w:bottom w:val="single" w:sz="6" w:space="0" w:color="auto"/>
              <w:right w:val="single" w:sz="4" w:space="0" w:color="auto"/>
            </w:tcBorders>
            <w:shd w:val="clear" w:color="auto" w:fill="auto"/>
            <w:vAlign w:val="center"/>
          </w:tcPr>
          <w:p w14:paraId="4088F785" w14:textId="77777777" w:rsidR="006D2287" w:rsidRDefault="00822C4E">
            <w:pPr>
              <w:spacing w:line="300" w:lineRule="exact"/>
              <w:jc w:val="left"/>
              <w:rPr>
                <w:rFonts w:ascii="仿宋_GB2312" w:eastAsia="仿宋_GB2312"/>
                <w:b/>
                <w:sz w:val="20"/>
                <w:szCs w:val="20"/>
              </w:rPr>
            </w:pPr>
            <w:r>
              <w:rPr>
                <w:rFonts w:ascii="仿宋_GB2312" w:eastAsia="仿宋_GB2312" w:hint="eastAsia"/>
                <w:b/>
                <w:sz w:val="20"/>
                <w:szCs w:val="20"/>
              </w:rPr>
              <w:t>一码通账户号码</w:t>
            </w:r>
          </w:p>
        </w:tc>
        <w:tc>
          <w:tcPr>
            <w:tcW w:w="2448" w:type="dxa"/>
            <w:gridSpan w:val="2"/>
            <w:tcBorders>
              <w:top w:val="single" w:sz="8" w:space="0" w:color="auto"/>
              <w:left w:val="single" w:sz="4" w:space="0" w:color="auto"/>
              <w:bottom w:val="single" w:sz="6" w:space="0" w:color="auto"/>
              <w:right w:val="single" w:sz="4" w:space="0" w:color="auto"/>
            </w:tcBorders>
            <w:shd w:val="clear" w:color="auto" w:fill="auto"/>
            <w:vAlign w:val="center"/>
          </w:tcPr>
          <w:p w14:paraId="618C8327" w14:textId="77777777" w:rsidR="006D2287" w:rsidRDefault="00822C4E">
            <w:pPr>
              <w:spacing w:line="300" w:lineRule="exact"/>
              <w:jc w:val="left"/>
              <w:rPr>
                <w:rFonts w:ascii="仿宋_GB2312" w:eastAsia="仿宋_GB2312"/>
                <w:b/>
                <w:sz w:val="20"/>
                <w:szCs w:val="20"/>
              </w:rPr>
            </w:pPr>
            <w:r>
              <w:rPr>
                <w:rFonts w:ascii="仿宋_GB2312" w:eastAsia="仿宋_GB2312" w:hint="eastAsia"/>
                <w:color w:val="7F7F7F"/>
                <w:sz w:val="20"/>
                <w:szCs w:val="20"/>
              </w:rPr>
              <w:t>(变更业务时填写)</w:t>
            </w:r>
          </w:p>
        </w:tc>
        <w:tc>
          <w:tcPr>
            <w:tcW w:w="1134" w:type="dxa"/>
            <w:gridSpan w:val="2"/>
            <w:tcBorders>
              <w:top w:val="single" w:sz="8" w:space="0" w:color="auto"/>
              <w:left w:val="single" w:sz="4" w:space="0" w:color="auto"/>
              <w:bottom w:val="single" w:sz="6" w:space="0" w:color="auto"/>
              <w:right w:val="single" w:sz="4" w:space="0" w:color="auto"/>
            </w:tcBorders>
            <w:shd w:val="clear" w:color="auto" w:fill="auto"/>
            <w:vAlign w:val="center"/>
          </w:tcPr>
          <w:p w14:paraId="66906733" w14:textId="77777777" w:rsidR="006D2287" w:rsidRDefault="00822C4E">
            <w:pPr>
              <w:spacing w:line="300" w:lineRule="exact"/>
              <w:jc w:val="left"/>
              <w:rPr>
                <w:rFonts w:ascii="仿宋_GB2312" w:eastAsia="仿宋_GB2312"/>
                <w:b/>
                <w:sz w:val="20"/>
                <w:szCs w:val="20"/>
              </w:rPr>
            </w:pPr>
            <w:r>
              <w:rPr>
                <w:rFonts w:ascii="仿宋_GB2312" w:eastAsia="仿宋_GB2312" w:hint="eastAsia"/>
                <w:b/>
                <w:sz w:val="20"/>
                <w:szCs w:val="20"/>
              </w:rPr>
              <w:t>产品名称</w:t>
            </w:r>
          </w:p>
        </w:tc>
        <w:tc>
          <w:tcPr>
            <w:tcW w:w="3991" w:type="dxa"/>
            <w:gridSpan w:val="2"/>
            <w:tcBorders>
              <w:top w:val="single" w:sz="8" w:space="0" w:color="auto"/>
              <w:left w:val="single" w:sz="4" w:space="0" w:color="auto"/>
              <w:bottom w:val="single" w:sz="6" w:space="0" w:color="auto"/>
              <w:right w:val="single" w:sz="4" w:space="0" w:color="auto"/>
            </w:tcBorders>
            <w:shd w:val="clear" w:color="auto" w:fill="auto"/>
            <w:vAlign w:val="center"/>
          </w:tcPr>
          <w:p w14:paraId="4CD40F48" w14:textId="77777777" w:rsidR="006D2287" w:rsidRDefault="00822C4E">
            <w:pPr>
              <w:spacing w:line="300" w:lineRule="exact"/>
              <w:jc w:val="left"/>
              <w:rPr>
                <w:rFonts w:ascii="仿宋_GB2312" w:eastAsia="仿宋_GB2312"/>
                <w:b/>
                <w:sz w:val="20"/>
                <w:szCs w:val="20"/>
              </w:rPr>
            </w:pPr>
            <w:r>
              <w:rPr>
                <w:rFonts w:ascii="仿宋_GB2312" w:eastAsia="仿宋_GB2312" w:hint="eastAsia"/>
                <w:color w:val="7F7F7F"/>
                <w:sz w:val="20"/>
                <w:szCs w:val="20"/>
              </w:rPr>
              <w:t>(变更业务时填写)</w:t>
            </w:r>
          </w:p>
        </w:tc>
      </w:tr>
      <w:tr w:rsidR="006D2287" w14:paraId="60E73705" w14:textId="77777777">
        <w:trPr>
          <w:cantSplit/>
          <w:trHeight w:val="20"/>
          <w:jc w:val="center"/>
        </w:trPr>
        <w:tc>
          <w:tcPr>
            <w:tcW w:w="3182" w:type="dxa"/>
            <w:gridSpan w:val="2"/>
            <w:tcBorders>
              <w:top w:val="single" w:sz="6" w:space="0" w:color="auto"/>
              <w:left w:val="single" w:sz="8" w:space="0" w:color="auto"/>
              <w:bottom w:val="single" w:sz="6" w:space="0" w:color="auto"/>
              <w:right w:val="single" w:sz="6" w:space="0" w:color="auto"/>
            </w:tcBorders>
            <w:shd w:val="clear" w:color="auto" w:fill="auto"/>
            <w:vAlign w:val="center"/>
          </w:tcPr>
          <w:p w14:paraId="05D07A5C" w14:textId="77777777" w:rsidR="006D2287" w:rsidRDefault="00822C4E">
            <w:pPr>
              <w:spacing w:line="280" w:lineRule="exact"/>
              <w:rPr>
                <w:rFonts w:ascii="仿宋_GB2312" w:eastAsia="仿宋_GB2312"/>
                <w:b/>
                <w:sz w:val="20"/>
                <w:szCs w:val="20"/>
              </w:rPr>
            </w:pPr>
            <w:r>
              <w:rPr>
                <w:rFonts w:ascii="仿宋_GB2312" w:eastAsia="仿宋_GB2312" w:hint="eastAsia"/>
                <w:b/>
                <w:sz w:val="20"/>
                <w:szCs w:val="20"/>
              </w:rPr>
              <w:t>产品募集规模</w:t>
            </w:r>
            <w:r>
              <w:rPr>
                <w:rFonts w:ascii="仿宋_GB2312" w:eastAsia="仿宋_GB2312" w:hint="eastAsia"/>
                <w:b/>
                <w:color w:val="000000"/>
                <w:sz w:val="20"/>
                <w:szCs w:val="20"/>
              </w:rPr>
              <w:t>（单位：万元）</w:t>
            </w:r>
          </w:p>
        </w:tc>
        <w:tc>
          <w:tcPr>
            <w:tcW w:w="6864" w:type="dxa"/>
            <w:gridSpan w:val="5"/>
            <w:tcBorders>
              <w:top w:val="single" w:sz="6" w:space="0" w:color="auto"/>
              <w:left w:val="single" w:sz="6" w:space="0" w:color="auto"/>
              <w:bottom w:val="single" w:sz="6" w:space="0" w:color="auto"/>
              <w:right w:val="single" w:sz="8" w:space="0" w:color="auto"/>
            </w:tcBorders>
            <w:shd w:val="clear" w:color="auto" w:fill="auto"/>
            <w:vAlign w:val="center"/>
          </w:tcPr>
          <w:p w14:paraId="29F2C11D" w14:textId="77777777" w:rsidR="006D2287" w:rsidRDefault="00822C4E">
            <w:pPr>
              <w:spacing w:line="280" w:lineRule="exact"/>
              <w:jc w:val="left"/>
              <w:rPr>
                <w:rFonts w:ascii="仿宋_GB2312" w:eastAsia="仿宋_GB2312"/>
                <w:color w:val="7F7F7F"/>
                <w:sz w:val="20"/>
                <w:szCs w:val="20"/>
              </w:rPr>
            </w:pPr>
            <w:r>
              <w:commentReference w:id="1"/>
            </w:r>
          </w:p>
        </w:tc>
      </w:tr>
      <w:tr w:rsidR="006D2287" w14:paraId="7FEA5125" w14:textId="77777777">
        <w:trPr>
          <w:cantSplit/>
          <w:trHeight w:val="20"/>
          <w:jc w:val="center"/>
        </w:trPr>
        <w:tc>
          <w:tcPr>
            <w:tcW w:w="3182" w:type="dxa"/>
            <w:gridSpan w:val="2"/>
            <w:tcBorders>
              <w:top w:val="single" w:sz="6" w:space="0" w:color="auto"/>
              <w:left w:val="single" w:sz="8" w:space="0" w:color="auto"/>
              <w:bottom w:val="single" w:sz="6" w:space="0" w:color="auto"/>
              <w:right w:val="single" w:sz="6" w:space="0" w:color="auto"/>
            </w:tcBorders>
            <w:shd w:val="clear" w:color="auto" w:fill="auto"/>
            <w:vAlign w:val="center"/>
          </w:tcPr>
          <w:p w14:paraId="2136B194" w14:textId="77777777" w:rsidR="006D2287" w:rsidRDefault="00822C4E">
            <w:pPr>
              <w:spacing w:line="280" w:lineRule="exact"/>
              <w:rPr>
                <w:rFonts w:ascii="仿宋_GB2312" w:eastAsia="仿宋_GB2312"/>
                <w:b/>
                <w:sz w:val="20"/>
                <w:szCs w:val="20"/>
              </w:rPr>
            </w:pPr>
            <w:r>
              <w:rPr>
                <w:rFonts w:ascii="仿宋_GB2312" w:eastAsia="仿宋_GB2312" w:hint="eastAsia"/>
                <w:b/>
                <w:color w:val="000000"/>
                <w:sz w:val="20"/>
                <w:szCs w:val="20"/>
              </w:rPr>
              <w:t>产品开放期</w:t>
            </w:r>
          </w:p>
        </w:tc>
        <w:tc>
          <w:tcPr>
            <w:tcW w:w="6864" w:type="dxa"/>
            <w:gridSpan w:val="5"/>
            <w:tcBorders>
              <w:top w:val="single" w:sz="6" w:space="0" w:color="auto"/>
              <w:left w:val="single" w:sz="6" w:space="0" w:color="auto"/>
              <w:bottom w:val="single" w:sz="6" w:space="0" w:color="auto"/>
              <w:right w:val="single" w:sz="8" w:space="0" w:color="auto"/>
            </w:tcBorders>
            <w:shd w:val="clear" w:color="auto" w:fill="auto"/>
            <w:vAlign w:val="center"/>
          </w:tcPr>
          <w:p w14:paraId="4A4750C8" w14:textId="77777777" w:rsidR="006D2287" w:rsidRDefault="00822C4E">
            <w:pPr>
              <w:spacing w:line="280" w:lineRule="exact"/>
              <w:rPr>
                <w:rFonts w:ascii="仿宋_GB2312" w:eastAsia="仿宋_GB2312"/>
                <w:b/>
                <w:sz w:val="20"/>
                <w:szCs w:val="20"/>
              </w:rPr>
            </w:pPr>
            <w:r>
              <w:rPr>
                <w:rFonts w:ascii="仿宋_GB2312" w:eastAsia="仿宋_GB2312" w:hint="eastAsia"/>
                <w:b/>
                <w:sz w:val="20"/>
                <w:szCs w:val="20"/>
              </w:rPr>
              <w:t>□每周开放   □每月开放   □每季度开放   □每年开放   □不定期开放</w:t>
            </w:r>
          </w:p>
          <w:p w14:paraId="2CF2F694" w14:textId="77777777" w:rsidR="006D2287" w:rsidRDefault="00822C4E">
            <w:pPr>
              <w:spacing w:line="280" w:lineRule="exact"/>
              <w:jc w:val="left"/>
              <w:rPr>
                <w:rFonts w:ascii="仿宋_GB2312" w:eastAsia="仿宋_GB2312"/>
                <w:color w:val="7F7F7F"/>
                <w:sz w:val="20"/>
                <w:szCs w:val="20"/>
              </w:rPr>
            </w:pPr>
            <w:r>
              <w:rPr>
                <w:rFonts w:ascii="仿宋_GB2312" w:eastAsia="仿宋_GB2312" w:hint="eastAsia"/>
                <w:b/>
                <w:sz w:val="20"/>
                <w:szCs w:val="20"/>
              </w:rPr>
              <w:t>□不开放    □其他( )</w:t>
            </w:r>
            <w:r>
              <w:commentReference w:id="2"/>
            </w:r>
          </w:p>
        </w:tc>
      </w:tr>
      <w:tr w:rsidR="006D2287" w14:paraId="0E6FD680" w14:textId="77777777">
        <w:trPr>
          <w:cantSplit/>
          <w:trHeight w:val="20"/>
          <w:jc w:val="center"/>
        </w:trPr>
        <w:tc>
          <w:tcPr>
            <w:tcW w:w="10046" w:type="dxa"/>
            <w:gridSpan w:val="7"/>
            <w:tcBorders>
              <w:top w:val="single" w:sz="6" w:space="0" w:color="auto"/>
              <w:left w:val="single" w:sz="8" w:space="0" w:color="auto"/>
              <w:bottom w:val="single" w:sz="6" w:space="0" w:color="auto"/>
              <w:right w:val="single" w:sz="8" w:space="0" w:color="auto"/>
            </w:tcBorders>
            <w:shd w:val="clear" w:color="auto" w:fill="C4BC96"/>
            <w:vAlign w:val="center"/>
          </w:tcPr>
          <w:p w14:paraId="5B380049" w14:textId="77777777" w:rsidR="006D2287" w:rsidRDefault="00822C4E">
            <w:pPr>
              <w:spacing w:line="280" w:lineRule="exact"/>
              <w:jc w:val="center"/>
              <w:rPr>
                <w:rFonts w:ascii="仿宋_GB2312" w:eastAsia="仿宋_GB2312"/>
                <w:color w:val="7F7F7F"/>
                <w:sz w:val="20"/>
                <w:szCs w:val="20"/>
              </w:rPr>
            </w:pPr>
            <w:r>
              <w:rPr>
                <w:rFonts w:ascii="仿宋_GB2312" w:eastAsia="仿宋_GB2312" w:hint="eastAsia"/>
                <w:b/>
                <w:sz w:val="20"/>
                <w:szCs w:val="20"/>
              </w:rPr>
              <w:t>投资顾问信息</w:t>
            </w:r>
          </w:p>
        </w:tc>
      </w:tr>
      <w:tr w:rsidR="006D2287" w14:paraId="2492D052" w14:textId="77777777">
        <w:trPr>
          <w:cantSplit/>
          <w:trHeight w:val="20"/>
          <w:jc w:val="center"/>
        </w:trPr>
        <w:tc>
          <w:tcPr>
            <w:tcW w:w="3182" w:type="dxa"/>
            <w:gridSpan w:val="2"/>
            <w:tcBorders>
              <w:top w:val="single" w:sz="6" w:space="0" w:color="auto"/>
              <w:left w:val="single" w:sz="8" w:space="0" w:color="auto"/>
              <w:bottom w:val="single" w:sz="6" w:space="0" w:color="auto"/>
              <w:right w:val="single" w:sz="6" w:space="0" w:color="auto"/>
            </w:tcBorders>
            <w:shd w:val="clear" w:color="auto" w:fill="auto"/>
            <w:vAlign w:val="center"/>
          </w:tcPr>
          <w:p w14:paraId="7384A824" w14:textId="77777777" w:rsidR="006D2287" w:rsidRDefault="00822C4E">
            <w:pPr>
              <w:spacing w:line="280" w:lineRule="exact"/>
              <w:rPr>
                <w:rFonts w:ascii="仿宋_GB2312" w:eastAsia="仿宋_GB2312"/>
                <w:sz w:val="20"/>
                <w:szCs w:val="20"/>
              </w:rPr>
            </w:pPr>
            <w:r>
              <w:rPr>
                <w:rFonts w:ascii="仿宋_GB2312" w:eastAsia="仿宋_GB2312" w:hint="eastAsia"/>
                <w:b/>
                <w:sz w:val="20"/>
                <w:szCs w:val="20"/>
              </w:rPr>
              <w:t>是否有投资顾问</w:t>
            </w:r>
          </w:p>
        </w:tc>
        <w:tc>
          <w:tcPr>
            <w:tcW w:w="6864" w:type="dxa"/>
            <w:gridSpan w:val="5"/>
            <w:tcBorders>
              <w:top w:val="single" w:sz="6" w:space="0" w:color="auto"/>
              <w:left w:val="single" w:sz="6" w:space="0" w:color="auto"/>
              <w:bottom w:val="single" w:sz="6" w:space="0" w:color="auto"/>
              <w:right w:val="single" w:sz="8" w:space="0" w:color="auto"/>
            </w:tcBorders>
            <w:shd w:val="clear" w:color="auto" w:fill="auto"/>
            <w:vAlign w:val="center"/>
          </w:tcPr>
          <w:p w14:paraId="43335D65" w14:textId="77777777" w:rsidR="006D2287" w:rsidRDefault="00822C4E">
            <w:pPr>
              <w:spacing w:line="280" w:lineRule="exact"/>
              <w:rPr>
                <w:rFonts w:ascii="仿宋_GB2312" w:eastAsia="仿宋_GB2312"/>
                <w:b/>
                <w:sz w:val="20"/>
                <w:szCs w:val="20"/>
              </w:rPr>
            </w:pPr>
            <w:r>
              <w:rPr>
                <w:rFonts w:ascii="仿宋_GB2312" w:eastAsia="仿宋_GB2312" w:hint="eastAsia"/>
                <w:b/>
                <w:sz w:val="20"/>
                <w:szCs w:val="20"/>
              </w:rPr>
              <w:t xml:space="preserve">□ 是    </w:t>
            </w:r>
            <w:r>
              <w:rPr>
                <w:rFonts w:ascii="仿宋_GB2312" w:eastAsia="仿宋_GB2312" w:hint="eastAsia"/>
                <w:b/>
                <w:sz w:val="20"/>
                <w:szCs w:val="20"/>
              </w:rPr>
              <w:sym w:font="Wingdings 2" w:char="00A3"/>
            </w:r>
            <w:r>
              <w:rPr>
                <w:rFonts w:ascii="仿宋_GB2312" w:eastAsia="仿宋_GB2312" w:hint="eastAsia"/>
                <w:b/>
                <w:sz w:val="20"/>
                <w:szCs w:val="20"/>
              </w:rPr>
              <w:t xml:space="preserve"> 否</w:t>
            </w:r>
            <w:r>
              <w:rPr>
                <w:rFonts w:ascii="仿宋_GB2312" w:eastAsia="仿宋_GB2312" w:hint="eastAsia"/>
                <w:color w:val="7F7F7F"/>
                <w:sz w:val="20"/>
                <w:szCs w:val="20"/>
              </w:rPr>
              <w:t>（选择“否”时，不填写以下投资顾问相关信息栏）</w:t>
            </w:r>
          </w:p>
        </w:tc>
      </w:tr>
      <w:tr w:rsidR="006D2287" w14:paraId="41627474" w14:textId="77777777">
        <w:trPr>
          <w:cantSplit/>
          <w:trHeight w:val="20"/>
          <w:jc w:val="center"/>
        </w:trPr>
        <w:tc>
          <w:tcPr>
            <w:tcW w:w="3182" w:type="dxa"/>
            <w:gridSpan w:val="2"/>
            <w:tcBorders>
              <w:top w:val="single" w:sz="6" w:space="0" w:color="auto"/>
              <w:left w:val="single" w:sz="8" w:space="0" w:color="auto"/>
              <w:bottom w:val="single" w:sz="6" w:space="0" w:color="auto"/>
              <w:right w:val="single" w:sz="6" w:space="0" w:color="auto"/>
            </w:tcBorders>
            <w:shd w:val="clear" w:color="auto" w:fill="auto"/>
            <w:vAlign w:val="center"/>
          </w:tcPr>
          <w:p w14:paraId="2F4EB175" w14:textId="77777777" w:rsidR="006D2287" w:rsidRDefault="00822C4E">
            <w:pPr>
              <w:spacing w:line="280" w:lineRule="exact"/>
              <w:rPr>
                <w:rFonts w:ascii="仿宋_GB2312" w:eastAsia="仿宋_GB2312"/>
                <w:sz w:val="20"/>
                <w:szCs w:val="20"/>
              </w:rPr>
            </w:pPr>
            <w:r>
              <w:rPr>
                <w:rFonts w:ascii="仿宋_GB2312" w:eastAsia="仿宋_GB2312" w:hint="eastAsia"/>
                <w:b/>
                <w:sz w:val="20"/>
                <w:szCs w:val="20"/>
              </w:rPr>
              <w:t>投资顾问名称</w:t>
            </w:r>
          </w:p>
        </w:tc>
        <w:tc>
          <w:tcPr>
            <w:tcW w:w="6864" w:type="dxa"/>
            <w:gridSpan w:val="5"/>
            <w:tcBorders>
              <w:top w:val="single" w:sz="6" w:space="0" w:color="auto"/>
              <w:left w:val="single" w:sz="6" w:space="0" w:color="auto"/>
              <w:bottom w:val="single" w:sz="6" w:space="0" w:color="auto"/>
              <w:right w:val="single" w:sz="8" w:space="0" w:color="auto"/>
            </w:tcBorders>
            <w:shd w:val="clear" w:color="auto" w:fill="auto"/>
            <w:vAlign w:val="center"/>
          </w:tcPr>
          <w:p w14:paraId="78FA9CE8" w14:textId="77777777" w:rsidR="006D2287" w:rsidRDefault="006D2287">
            <w:pPr>
              <w:spacing w:line="280" w:lineRule="exact"/>
              <w:rPr>
                <w:rFonts w:ascii="仿宋_GB2312" w:eastAsia="仿宋_GB2312"/>
                <w:sz w:val="20"/>
                <w:szCs w:val="20"/>
              </w:rPr>
            </w:pPr>
          </w:p>
        </w:tc>
      </w:tr>
      <w:tr w:rsidR="006D2287" w14:paraId="39FAE8EB"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791A6FDC" w14:textId="77777777" w:rsidR="006D2287" w:rsidRDefault="00822C4E">
            <w:pPr>
              <w:spacing w:line="280" w:lineRule="exact"/>
              <w:rPr>
                <w:rFonts w:ascii="仿宋_GB2312" w:eastAsia="仿宋_GB2312"/>
                <w:b/>
                <w:sz w:val="20"/>
                <w:szCs w:val="20"/>
              </w:rPr>
            </w:pPr>
            <w:r>
              <w:rPr>
                <w:rFonts w:ascii="仿宋_GB2312" w:eastAsia="仿宋_GB2312" w:hint="eastAsia"/>
                <w:b/>
                <w:sz w:val="20"/>
                <w:szCs w:val="20"/>
              </w:rPr>
              <w:t>投资顾问身份证明文件类型</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06425671" w14:textId="77777777" w:rsidR="006D2287" w:rsidRDefault="00822C4E">
            <w:pPr>
              <w:spacing w:line="280" w:lineRule="exact"/>
              <w:rPr>
                <w:rFonts w:ascii="仿宋_GB2312" w:eastAsia="仿宋_GB2312"/>
                <w:b/>
                <w:sz w:val="20"/>
                <w:szCs w:val="20"/>
              </w:rPr>
            </w:pPr>
            <w:r>
              <w:rPr>
                <w:rFonts w:ascii="仿宋_GB2312" w:eastAsia="仿宋_GB2312" w:hint="eastAsia"/>
                <w:b/>
                <w:sz w:val="20"/>
                <w:szCs w:val="20"/>
              </w:rPr>
              <w:t>□ 工商营业执照    □ 批文  □ 登记证书   □ 其他证件(  )</w:t>
            </w:r>
          </w:p>
        </w:tc>
      </w:tr>
      <w:tr w:rsidR="006D2287" w14:paraId="4C252CF2"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69C65E3A" w14:textId="77777777" w:rsidR="006D2287" w:rsidRDefault="00822C4E">
            <w:pPr>
              <w:spacing w:line="280" w:lineRule="exact"/>
              <w:rPr>
                <w:rFonts w:ascii="仿宋_GB2312" w:eastAsia="仿宋_GB2312"/>
                <w:b/>
                <w:sz w:val="20"/>
                <w:szCs w:val="20"/>
              </w:rPr>
            </w:pPr>
            <w:r>
              <w:rPr>
                <w:rFonts w:ascii="仿宋_GB2312" w:eastAsia="仿宋_GB2312" w:hint="eastAsia"/>
                <w:b/>
                <w:sz w:val="20"/>
                <w:szCs w:val="20"/>
              </w:rPr>
              <w:t>投资顾问身份证明文件号码</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7A19D59F" w14:textId="77777777" w:rsidR="006D2287" w:rsidRDefault="006D2287">
            <w:pPr>
              <w:spacing w:line="280" w:lineRule="exact"/>
              <w:rPr>
                <w:rFonts w:ascii="仿宋_GB2312" w:eastAsia="仿宋_GB2312"/>
                <w:b/>
                <w:sz w:val="20"/>
                <w:szCs w:val="20"/>
              </w:rPr>
            </w:pPr>
          </w:p>
        </w:tc>
      </w:tr>
      <w:tr w:rsidR="006D2287" w14:paraId="3EF7B6BB"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493A273D" w14:textId="77777777" w:rsidR="006D2287" w:rsidRDefault="00822C4E">
            <w:pPr>
              <w:spacing w:line="280" w:lineRule="exact"/>
              <w:rPr>
                <w:rFonts w:ascii="仿宋_GB2312" w:eastAsia="仿宋_GB2312"/>
                <w:b/>
                <w:sz w:val="20"/>
                <w:szCs w:val="20"/>
              </w:rPr>
            </w:pPr>
            <w:r>
              <w:rPr>
                <w:rFonts w:ascii="仿宋_GB2312" w:eastAsia="仿宋_GB2312" w:hint="eastAsia"/>
                <w:b/>
                <w:sz w:val="20"/>
                <w:szCs w:val="20"/>
              </w:rPr>
              <w:t>投资顾问代表名称</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57003B81" w14:textId="77777777" w:rsidR="006D2287" w:rsidRDefault="006D2287">
            <w:pPr>
              <w:spacing w:line="280" w:lineRule="exact"/>
              <w:rPr>
                <w:rFonts w:ascii="仿宋_GB2312" w:eastAsia="仿宋_GB2312"/>
                <w:b/>
                <w:sz w:val="20"/>
                <w:szCs w:val="20"/>
              </w:rPr>
            </w:pPr>
          </w:p>
        </w:tc>
      </w:tr>
      <w:tr w:rsidR="006D2287" w14:paraId="3D2493D7"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4029E8DE"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color w:val="000000"/>
                <w:sz w:val="20"/>
                <w:szCs w:val="20"/>
              </w:rPr>
              <w:t>投资顾问代表身份证件类型</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22D76AB0"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sz w:val="20"/>
                <w:szCs w:val="20"/>
              </w:rPr>
              <w:t>□居民身份证       □其他证件( )</w:t>
            </w:r>
          </w:p>
        </w:tc>
      </w:tr>
      <w:tr w:rsidR="006D2287" w14:paraId="75BA6269"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3F4877E5"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color w:val="000000"/>
                <w:sz w:val="20"/>
                <w:szCs w:val="20"/>
              </w:rPr>
              <w:t>投资顾问代表身份证件号码</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5A2C6F65" w14:textId="77777777" w:rsidR="006D2287" w:rsidRDefault="006D2287">
            <w:pPr>
              <w:spacing w:line="280" w:lineRule="exact"/>
              <w:rPr>
                <w:rFonts w:ascii="仿宋_GB2312" w:eastAsia="仿宋_GB2312"/>
                <w:b/>
                <w:color w:val="000000"/>
                <w:sz w:val="20"/>
                <w:szCs w:val="20"/>
              </w:rPr>
            </w:pPr>
          </w:p>
        </w:tc>
      </w:tr>
      <w:tr w:rsidR="006D2287" w14:paraId="5D9CA340" w14:textId="77777777">
        <w:trPr>
          <w:cantSplit/>
          <w:trHeight w:val="20"/>
          <w:jc w:val="center"/>
        </w:trPr>
        <w:tc>
          <w:tcPr>
            <w:tcW w:w="10046" w:type="dxa"/>
            <w:gridSpan w:val="7"/>
            <w:tcBorders>
              <w:top w:val="single" w:sz="6" w:space="0" w:color="auto"/>
              <w:left w:val="single" w:sz="8" w:space="0" w:color="auto"/>
              <w:bottom w:val="single" w:sz="6" w:space="0" w:color="auto"/>
              <w:right w:val="single" w:sz="8" w:space="0" w:color="auto"/>
            </w:tcBorders>
            <w:shd w:val="clear" w:color="auto" w:fill="C4BC96"/>
            <w:vAlign w:val="center"/>
          </w:tcPr>
          <w:p w14:paraId="0A5E457E" w14:textId="77777777" w:rsidR="006D2287" w:rsidRDefault="00822C4E">
            <w:pPr>
              <w:spacing w:line="280" w:lineRule="exact"/>
              <w:jc w:val="center"/>
              <w:rPr>
                <w:rFonts w:ascii="仿宋_GB2312" w:eastAsia="仿宋_GB2312"/>
                <w:b/>
                <w:color w:val="000000"/>
                <w:sz w:val="20"/>
                <w:szCs w:val="20"/>
              </w:rPr>
            </w:pPr>
            <w:r>
              <w:rPr>
                <w:rFonts w:ascii="仿宋_GB2312" w:eastAsia="仿宋_GB2312" w:hint="eastAsia"/>
                <w:b/>
                <w:color w:val="000000"/>
                <w:sz w:val="20"/>
                <w:szCs w:val="20"/>
              </w:rPr>
              <w:t>份额登记机构信息</w:t>
            </w:r>
            <w:r>
              <w:commentReference w:id="3"/>
            </w:r>
          </w:p>
        </w:tc>
      </w:tr>
      <w:tr w:rsidR="006D2287" w14:paraId="7C5B5ABE"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5D2FBC18"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color w:val="000000"/>
                <w:sz w:val="20"/>
                <w:szCs w:val="20"/>
              </w:rPr>
              <w:t>份额登记机构类型</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0B4FC980" w14:textId="77777777" w:rsidR="005D6F7A" w:rsidRDefault="005D6F7A" w:rsidP="005D6F7A">
            <w:pPr>
              <w:spacing w:line="320" w:lineRule="exact"/>
              <w:rPr>
                <w:rFonts w:ascii="仿宋_GB2312" w:eastAsia="仿宋_GB2312"/>
                <w:color w:val="000000"/>
                <w:sz w:val="20"/>
                <w:szCs w:val="20"/>
              </w:rPr>
            </w:pPr>
            <w:r>
              <w:rPr>
                <w:rFonts w:ascii="仿宋_GB2312" w:eastAsia="仿宋_GB2312" w:hint="eastAsia"/>
                <w:sz w:val="20"/>
                <w:szCs w:val="20"/>
              </w:rPr>
              <w:t xml:space="preserve">□ </w:t>
            </w:r>
            <w:r>
              <w:rPr>
                <w:rFonts w:ascii="仿宋_GB2312" w:eastAsia="仿宋_GB2312" w:hint="eastAsia"/>
                <w:color w:val="000000"/>
                <w:sz w:val="20"/>
                <w:szCs w:val="20"/>
              </w:rPr>
              <w:t xml:space="preserve">中国结算                       </w:t>
            </w:r>
            <w:r>
              <w:rPr>
                <w:rFonts w:ascii="仿宋_GB2312" w:eastAsia="仿宋_GB2312" w:hint="eastAsia"/>
                <w:sz w:val="20"/>
                <w:szCs w:val="20"/>
              </w:rPr>
              <w:t xml:space="preserve">□ </w:t>
            </w:r>
            <w:r>
              <w:rPr>
                <w:rFonts w:ascii="仿宋_GB2312" w:eastAsia="仿宋_GB2312" w:hint="eastAsia"/>
                <w:color w:val="000000"/>
                <w:sz w:val="20"/>
                <w:szCs w:val="20"/>
              </w:rPr>
              <w:t xml:space="preserve">银行                </w:t>
            </w:r>
          </w:p>
          <w:p w14:paraId="0EF1F2BE" w14:textId="77777777" w:rsidR="005D6F7A" w:rsidRDefault="005D6F7A" w:rsidP="005D6F7A">
            <w:pPr>
              <w:spacing w:line="320" w:lineRule="exact"/>
              <w:rPr>
                <w:rFonts w:ascii="仿宋_GB2312" w:eastAsia="仿宋_GB2312"/>
                <w:color w:val="000000"/>
                <w:sz w:val="20"/>
                <w:szCs w:val="20"/>
              </w:rPr>
            </w:pPr>
            <w:r>
              <w:rPr>
                <w:rFonts w:ascii="仿宋_GB2312" w:eastAsia="仿宋_GB2312" w:hint="eastAsia"/>
                <w:sz w:val="20"/>
                <w:szCs w:val="20"/>
              </w:rPr>
              <w:sym w:font="Wingdings 2" w:char="F052"/>
            </w:r>
            <w:r>
              <w:rPr>
                <w:rFonts w:ascii="仿宋_GB2312" w:eastAsia="仿宋_GB2312" w:hint="eastAsia"/>
                <w:sz w:val="20"/>
                <w:szCs w:val="20"/>
              </w:rPr>
              <w:t xml:space="preserve"> </w:t>
            </w:r>
            <w:r>
              <w:rPr>
                <w:rFonts w:ascii="仿宋_GB2312" w:eastAsia="仿宋_GB2312" w:hint="eastAsia"/>
                <w:color w:val="000000"/>
                <w:sz w:val="20"/>
                <w:szCs w:val="20"/>
              </w:rPr>
              <w:t xml:space="preserve">证券公司及其子公司             </w:t>
            </w:r>
            <w:r>
              <w:rPr>
                <w:rFonts w:ascii="仿宋_GB2312" w:eastAsia="仿宋_GB2312" w:hint="eastAsia"/>
                <w:sz w:val="20"/>
                <w:szCs w:val="20"/>
              </w:rPr>
              <w:t xml:space="preserve">□ </w:t>
            </w:r>
            <w:r>
              <w:rPr>
                <w:rFonts w:ascii="仿宋_GB2312" w:eastAsia="仿宋_GB2312" w:hint="eastAsia"/>
                <w:color w:val="000000"/>
                <w:sz w:val="20"/>
                <w:szCs w:val="20"/>
              </w:rPr>
              <w:t xml:space="preserve">基金公司及其子公司 </w:t>
            </w:r>
          </w:p>
          <w:p w14:paraId="72FA222F" w14:textId="77777777" w:rsidR="005D6F7A" w:rsidRDefault="005D6F7A" w:rsidP="005D6F7A">
            <w:pPr>
              <w:spacing w:line="320" w:lineRule="exact"/>
              <w:rPr>
                <w:rFonts w:ascii="仿宋_GB2312" w:eastAsia="仿宋_GB2312"/>
                <w:color w:val="000000"/>
                <w:sz w:val="20"/>
                <w:szCs w:val="20"/>
              </w:rPr>
            </w:pPr>
            <w:r>
              <w:rPr>
                <w:rFonts w:ascii="仿宋_GB2312" w:eastAsia="仿宋_GB2312" w:hint="eastAsia"/>
                <w:sz w:val="20"/>
                <w:szCs w:val="20"/>
              </w:rPr>
              <w:t xml:space="preserve">□ </w:t>
            </w:r>
            <w:r>
              <w:rPr>
                <w:rFonts w:ascii="仿宋_GB2312" w:eastAsia="仿宋_GB2312" w:hint="eastAsia"/>
                <w:color w:val="000000"/>
                <w:sz w:val="20"/>
                <w:szCs w:val="20"/>
              </w:rPr>
              <w:t xml:space="preserve">期货公司及其子公司             </w:t>
            </w:r>
            <w:r>
              <w:rPr>
                <w:rFonts w:ascii="仿宋_GB2312" w:eastAsia="仿宋_GB2312" w:hint="eastAsia"/>
                <w:sz w:val="20"/>
                <w:szCs w:val="20"/>
              </w:rPr>
              <w:t xml:space="preserve">□ </w:t>
            </w:r>
            <w:r>
              <w:rPr>
                <w:rFonts w:ascii="仿宋_GB2312" w:eastAsia="仿宋_GB2312" w:hint="eastAsia"/>
                <w:color w:val="000000"/>
                <w:sz w:val="20"/>
                <w:szCs w:val="20"/>
              </w:rPr>
              <w:t xml:space="preserve">私募基金公司 </w:t>
            </w:r>
          </w:p>
          <w:p w14:paraId="00FE6A00" w14:textId="77777777" w:rsidR="005D6F7A" w:rsidRDefault="005D6F7A" w:rsidP="005D6F7A">
            <w:pPr>
              <w:spacing w:line="320" w:lineRule="exact"/>
              <w:rPr>
                <w:rFonts w:ascii="仿宋_GB2312" w:eastAsia="仿宋_GB2312"/>
                <w:color w:val="000000"/>
                <w:sz w:val="20"/>
                <w:szCs w:val="20"/>
              </w:rPr>
            </w:pPr>
            <w:r>
              <w:rPr>
                <w:rFonts w:ascii="仿宋_GB2312" w:eastAsia="仿宋_GB2312" w:hint="eastAsia"/>
                <w:sz w:val="20"/>
                <w:szCs w:val="20"/>
              </w:rPr>
              <w:t xml:space="preserve">□ </w:t>
            </w:r>
            <w:r>
              <w:rPr>
                <w:rFonts w:ascii="仿宋_GB2312" w:eastAsia="仿宋_GB2312" w:hint="eastAsia"/>
                <w:color w:val="000000"/>
                <w:sz w:val="20"/>
                <w:szCs w:val="20"/>
              </w:rPr>
              <w:t xml:space="preserve">保险公司                       </w:t>
            </w:r>
            <w:r>
              <w:rPr>
                <w:rFonts w:ascii="仿宋_GB2312" w:eastAsia="仿宋_GB2312" w:hint="eastAsia"/>
                <w:sz w:val="20"/>
                <w:szCs w:val="20"/>
              </w:rPr>
              <w:t xml:space="preserve">□ </w:t>
            </w:r>
            <w:r>
              <w:rPr>
                <w:rFonts w:ascii="仿宋_GB2312" w:eastAsia="仿宋_GB2312" w:hint="eastAsia"/>
                <w:color w:val="000000"/>
                <w:sz w:val="20"/>
                <w:szCs w:val="20"/>
              </w:rPr>
              <w:t>保险资产管理公司</w:t>
            </w:r>
          </w:p>
          <w:p w14:paraId="3B353E78" w14:textId="77777777" w:rsidR="005D6F7A" w:rsidRDefault="005D6F7A" w:rsidP="005D6F7A">
            <w:pPr>
              <w:spacing w:line="320" w:lineRule="exact"/>
              <w:rPr>
                <w:rFonts w:ascii="仿宋_GB2312" w:eastAsia="仿宋_GB2312"/>
                <w:color w:val="000000"/>
                <w:sz w:val="20"/>
                <w:szCs w:val="20"/>
              </w:rPr>
            </w:pPr>
            <w:r>
              <w:rPr>
                <w:rFonts w:ascii="仿宋_GB2312" w:eastAsia="仿宋_GB2312" w:hint="eastAsia"/>
                <w:sz w:val="20"/>
                <w:szCs w:val="20"/>
              </w:rPr>
              <w:t xml:space="preserve">□ </w:t>
            </w:r>
            <w:r>
              <w:rPr>
                <w:rFonts w:ascii="仿宋_GB2312" w:eastAsia="仿宋_GB2312" w:hint="eastAsia"/>
                <w:color w:val="000000"/>
                <w:sz w:val="20"/>
                <w:szCs w:val="20"/>
              </w:rPr>
              <w:t xml:space="preserve">保险经纪公司和保险代理公司     </w:t>
            </w:r>
            <w:r>
              <w:rPr>
                <w:rFonts w:ascii="仿宋_GB2312" w:eastAsia="仿宋_GB2312" w:hint="eastAsia"/>
                <w:sz w:val="20"/>
                <w:szCs w:val="20"/>
              </w:rPr>
              <w:t xml:space="preserve">□ </w:t>
            </w:r>
            <w:r>
              <w:rPr>
                <w:rFonts w:ascii="仿宋_GB2312" w:eastAsia="仿宋_GB2312" w:hint="eastAsia"/>
                <w:color w:val="000000"/>
                <w:sz w:val="20"/>
                <w:szCs w:val="20"/>
              </w:rPr>
              <w:t xml:space="preserve">证券投资咨询机构 </w:t>
            </w:r>
          </w:p>
          <w:p w14:paraId="04AA4B7A" w14:textId="77777777" w:rsidR="005D6F7A" w:rsidRDefault="005D6F7A" w:rsidP="005D6F7A">
            <w:pPr>
              <w:spacing w:line="320" w:lineRule="exact"/>
              <w:rPr>
                <w:rFonts w:ascii="仿宋_GB2312" w:eastAsia="仿宋_GB2312"/>
                <w:sz w:val="20"/>
                <w:szCs w:val="20"/>
              </w:rPr>
            </w:pPr>
            <w:r>
              <w:rPr>
                <w:rFonts w:ascii="仿宋_GB2312" w:eastAsia="仿宋_GB2312" w:hint="eastAsia"/>
                <w:sz w:val="20"/>
                <w:szCs w:val="20"/>
              </w:rPr>
              <w:t xml:space="preserve">□ 信托公司                       □ IT公司    </w:t>
            </w:r>
          </w:p>
          <w:p w14:paraId="141E4A02" w14:textId="77777777" w:rsidR="005D6F7A" w:rsidRDefault="005D6F7A" w:rsidP="005D6F7A">
            <w:pPr>
              <w:spacing w:line="320" w:lineRule="exact"/>
              <w:rPr>
                <w:rFonts w:ascii="仿宋_GB2312" w:eastAsia="仿宋_GB2312"/>
                <w:color w:val="000000"/>
                <w:sz w:val="20"/>
                <w:szCs w:val="20"/>
              </w:rPr>
            </w:pPr>
            <w:r>
              <w:rPr>
                <w:rFonts w:ascii="仿宋_GB2312" w:eastAsia="仿宋_GB2312" w:hint="eastAsia"/>
                <w:sz w:val="20"/>
                <w:szCs w:val="20"/>
              </w:rPr>
              <w:t xml:space="preserve">□ </w:t>
            </w:r>
            <w:r>
              <w:rPr>
                <w:rFonts w:ascii="仿宋_GB2312" w:eastAsia="仿宋_GB2312" w:hint="eastAsia"/>
                <w:color w:val="000000"/>
                <w:sz w:val="20"/>
                <w:szCs w:val="20"/>
              </w:rPr>
              <w:t>独立外包机构（包含独立销售机构、独立份额登记机构）</w:t>
            </w:r>
          </w:p>
          <w:p w14:paraId="6909FB87" w14:textId="77777777" w:rsidR="005D6F7A" w:rsidRDefault="005D6F7A" w:rsidP="005D6F7A">
            <w:pPr>
              <w:spacing w:line="320" w:lineRule="exact"/>
              <w:rPr>
                <w:rFonts w:ascii="仿宋_GB2312" w:eastAsia="仿宋_GB2312"/>
                <w:sz w:val="20"/>
                <w:szCs w:val="20"/>
              </w:rPr>
            </w:pPr>
            <w:r>
              <w:rPr>
                <w:rFonts w:ascii="仿宋_GB2312" w:eastAsia="仿宋_GB2312" w:hint="eastAsia"/>
                <w:sz w:val="20"/>
                <w:szCs w:val="20"/>
              </w:rPr>
              <w:t>□ 其他(           )</w:t>
            </w:r>
          </w:p>
          <w:p w14:paraId="3F034ADA" w14:textId="77777777" w:rsidR="006D2287" w:rsidRDefault="005D6F7A" w:rsidP="005D6F7A">
            <w:pPr>
              <w:spacing w:line="280" w:lineRule="exact"/>
              <w:rPr>
                <w:rFonts w:ascii="仿宋_GB2312" w:eastAsia="仿宋_GB2312"/>
                <w:b/>
                <w:color w:val="000000"/>
                <w:sz w:val="20"/>
                <w:szCs w:val="20"/>
              </w:rPr>
            </w:pPr>
            <w:r>
              <w:rPr>
                <w:rFonts w:ascii="仿宋_GB2312" w:eastAsia="仿宋_GB2312" w:hint="eastAsia"/>
                <w:color w:val="7F7F7F"/>
                <w:sz w:val="20"/>
                <w:szCs w:val="20"/>
              </w:rPr>
              <w:t>（填写为资管产品提供登记服务</w:t>
            </w:r>
            <w:r>
              <w:rPr>
                <w:rFonts w:ascii="仿宋_GB2312" w:eastAsia="仿宋_GB2312" w:hint="eastAsia"/>
                <w:bCs/>
                <w:color w:val="7F7F7F"/>
                <w:sz w:val="20"/>
                <w:szCs w:val="20"/>
              </w:rPr>
              <w:t>的机构、管理客户委托资产或自行办理登记的资管产品管理人的机构类型）</w:t>
            </w:r>
          </w:p>
        </w:tc>
      </w:tr>
      <w:tr w:rsidR="006D2287" w14:paraId="6802A543"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57B52B26"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color w:val="000000"/>
                <w:sz w:val="20"/>
                <w:szCs w:val="20"/>
              </w:rPr>
              <w:t>份额登记机构名称</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5C454205" w14:textId="77777777" w:rsidR="006D2287" w:rsidRDefault="00822C4E">
            <w:pPr>
              <w:spacing w:line="280" w:lineRule="exact"/>
              <w:rPr>
                <w:rFonts w:ascii="仿宋_GB2312" w:eastAsia="仿宋_GB2312"/>
                <w:b/>
                <w:color w:val="000000"/>
                <w:sz w:val="20"/>
                <w:szCs w:val="20"/>
              </w:rPr>
            </w:pPr>
            <w:r>
              <w:rPr>
                <w:rFonts w:ascii="仿宋_GB2312" w:eastAsia="仿宋_GB2312" w:hint="eastAsia"/>
                <w:color w:val="000000"/>
                <w:sz w:val="20"/>
                <w:szCs w:val="20"/>
              </w:rPr>
              <w:t>广发证券股份有限公司</w:t>
            </w:r>
          </w:p>
        </w:tc>
      </w:tr>
      <w:tr w:rsidR="006D2287" w14:paraId="7C1AFD87"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488AE750"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color w:val="000000"/>
                <w:sz w:val="20"/>
                <w:szCs w:val="20"/>
              </w:rPr>
              <w:t>份额登记机构身份证明文件类型</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13D8B817"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sz w:val="20"/>
                <w:szCs w:val="20"/>
              </w:rPr>
              <w:t>☑工商营业执照    □其他证件(           )</w:t>
            </w:r>
          </w:p>
        </w:tc>
      </w:tr>
      <w:tr w:rsidR="006D2287" w14:paraId="7E6617B0"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327D2692"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color w:val="000000"/>
                <w:sz w:val="20"/>
                <w:szCs w:val="20"/>
              </w:rPr>
              <w:t>份额登记机构身份证明文件号码</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063D72B4" w14:textId="77777777" w:rsidR="006D2287" w:rsidRDefault="00822C4E">
            <w:pPr>
              <w:spacing w:line="280" w:lineRule="exact"/>
              <w:rPr>
                <w:rFonts w:ascii="仿宋_GB2312" w:eastAsia="仿宋_GB2312"/>
                <w:b/>
                <w:color w:val="000000"/>
                <w:sz w:val="20"/>
                <w:szCs w:val="20"/>
              </w:rPr>
            </w:pPr>
            <w:r>
              <w:rPr>
                <w:rFonts w:ascii="仿宋_GB2312" w:eastAsia="仿宋_GB2312" w:hint="eastAsia"/>
                <w:color w:val="000000"/>
                <w:sz w:val="20"/>
                <w:szCs w:val="20"/>
              </w:rPr>
              <w:t>91440000126335439C</w:t>
            </w:r>
          </w:p>
        </w:tc>
      </w:tr>
      <w:tr w:rsidR="006D2287" w14:paraId="1586F40E" w14:textId="77777777">
        <w:trPr>
          <w:cantSplit/>
          <w:trHeight w:val="20"/>
          <w:jc w:val="center"/>
        </w:trPr>
        <w:tc>
          <w:tcPr>
            <w:tcW w:w="10046" w:type="dxa"/>
            <w:gridSpan w:val="7"/>
            <w:tcBorders>
              <w:top w:val="single" w:sz="6" w:space="0" w:color="auto"/>
              <w:left w:val="single" w:sz="8" w:space="0" w:color="auto"/>
              <w:bottom w:val="single" w:sz="6" w:space="0" w:color="auto"/>
              <w:right w:val="single" w:sz="8" w:space="0" w:color="auto"/>
            </w:tcBorders>
            <w:shd w:val="clear" w:color="auto" w:fill="C4BC96"/>
            <w:vAlign w:val="center"/>
          </w:tcPr>
          <w:p w14:paraId="2DA7B2E6" w14:textId="77777777" w:rsidR="006D2287" w:rsidRDefault="00822C4E">
            <w:pPr>
              <w:spacing w:line="280" w:lineRule="exact"/>
              <w:jc w:val="center"/>
              <w:rPr>
                <w:rFonts w:ascii="仿宋_GB2312" w:eastAsia="仿宋_GB2312"/>
                <w:b/>
                <w:color w:val="000000"/>
                <w:sz w:val="20"/>
                <w:szCs w:val="20"/>
              </w:rPr>
            </w:pPr>
            <w:r>
              <w:rPr>
                <w:rFonts w:ascii="仿宋_GB2312" w:eastAsia="仿宋_GB2312" w:hint="eastAsia"/>
                <w:b/>
                <w:color w:val="000000"/>
                <w:sz w:val="20"/>
                <w:szCs w:val="20"/>
              </w:rPr>
              <w:t>账户实际操作人信息</w:t>
            </w:r>
          </w:p>
        </w:tc>
      </w:tr>
      <w:tr w:rsidR="006D2287" w14:paraId="633F58C6"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754D7009"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color w:val="000000"/>
                <w:sz w:val="20"/>
                <w:szCs w:val="20"/>
              </w:rPr>
              <w:t>账户实际操作人姓名</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36CFF6E4" w14:textId="77777777" w:rsidR="006D2287" w:rsidRDefault="006D2287">
            <w:pPr>
              <w:spacing w:line="280" w:lineRule="exact"/>
              <w:jc w:val="left"/>
              <w:rPr>
                <w:rFonts w:ascii="仿宋_GB2312" w:eastAsia="仿宋_GB2312"/>
                <w:color w:val="000000"/>
                <w:sz w:val="20"/>
                <w:szCs w:val="20"/>
              </w:rPr>
            </w:pPr>
          </w:p>
        </w:tc>
      </w:tr>
      <w:tr w:rsidR="006D2287" w14:paraId="6F17662C"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103D9CDE"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color w:val="000000"/>
                <w:sz w:val="20"/>
                <w:szCs w:val="20"/>
              </w:rPr>
              <w:t>账户实际操作人身份证件类别</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26B7AA92"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sz w:val="20"/>
                <w:szCs w:val="20"/>
              </w:rPr>
              <w:t>□居民身份证       □其他证件(  )</w:t>
            </w:r>
          </w:p>
        </w:tc>
      </w:tr>
      <w:tr w:rsidR="006D2287" w14:paraId="6D556680"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6FB79C98"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color w:val="000000"/>
                <w:sz w:val="20"/>
                <w:szCs w:val="20"/>
              </w:rPr>
              <w:t>账户实际操作人身份证件号码</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71FF61BC" w14:textId="77777777" w:rsidR="006D2287" w:rsidRDefault="006D2287">
            <w:pPr>
              <w:spacing w:line="280" w:lineRule="exact"/>
              <w:rPr>
                <w:rFonts w:ascii="仿宋_GB2312" w:eastAsia="仿宋_GB2312"/>
                <w:b/>
                <w:color w:val="000000"/>
                <w:sz w:val="20"/>
                <w:szCs w:val="20"/>
              </w:rPr>
            </w:pPr>
          </w:p>
        </w:tc>
      </w:tr>
      <w:tr w:rsidR="006D2287" w14:paraId="384A36B2" w14:textId="77777777">
        <w:trPr>
          <w:cantSplit/>
          <w:trHeight w:val="20"/>
          <w:jc w:val="center"/>
        </w:trPr>
        <w:tc>
          <w:tcPr>
            <w:tcW w:w="10046" w:type="dxa"/>
            <w:gridSpan w:val="7"/>
            <w:shd w:val="clear" w:color="auto" w:fill="C4BC96"/>
            <w:vAlign w:val="center"/>
          </w:tcPr>
          <w:p w14:paraId="004A2A6D" w14:textId="77777777" w:rsidR="006D2287" w:rsidRDefault="00822C4E">
            <w:pPr>
              <w:spacing w:line="280" w:lineRule="exact"/>
              <w:jc w:val="center"/>
              <w:rPr>
                <w:rFonts w:ascii="仿宋_GB2312" w:eastAsia="仿宋_GB2312" w:hAnsi="仿宋"/>
                <w:b/>
                <w:sz w:val="20"/>
                <w:szCs w:val="20"/>
                <w:highlight w:val="yellow"/>
              </w:rPr>
            </w:pPr>
            <w:r>
              <w:rPr>
                <w:rFonts w:ascii="仿宋_GB2312" w:eastAsia="仿宋_GB2312" w:hint="eastAsia"/>
                <w:b/>
                <w:color w:val="000000"/>
                <w:sz w:val="20"/>
                <w:szCs w:val="20"/>
              </w:rPr>
              <w:t>委托人信息</w:t>
            </w:r>
          </w:p>
        </w:tc>
      </w:tr>
      <w:tr w:rsidR="006D2287" w14:paraId="40033AFD" w14:textId="77777777">
        <w:trPr>
          <w:cantSplit/>
          <w:trHeight w:val="20"/>
          <w:jc w:val="center"/>
        </w:trPr>
        <w:tc>
          <w:tcPr>
            <w:tcW w:w="2473" w:type="dxa"/>
            <w:tcBorders>
              <w:right w:val="single" w:sz="4" w:space="0" w:color="auto"/>
            </w:tcBorders>
            <w:shd w:val="clear" w:color="auto" w:fill="auto"/>
            <w:vAlign w:val="center"/>
          </w:tcPr>
          <w:p w14:paraId="12210CC1" w14:textId="77777777" w:rsidR="006D2287" w:rsidRDefault="00822C4E">
            <w:pPr>
              <w:tabs>
                <w:tab w:val="center" w:pos="4153"/>
                <w:tab w:val="right" w:pos="8306"/>
              </w:tabs>
              <w:snapToGrid w:val="0"/>
              <w:ind w:right="113"/>
              <w:jc w:val="left"/>
              <w:rPr>
                <w:rFonts w:ascii="仿宋_GB2312" w:eastAsia="仿宋_GB2312" w:hAnsi="仿宋"/>
                <w:b/>
                <w:sz w:val="20"/>
                <w:szCs w:val="20"/>
              </w:rPr>
            </w:pPr>
            <w:r>
              <w:rPr>
                <w:rFonts w:ascii="仿宋_GB2312" w:eastAsia="仿宋_GB2312" w:hAnsi="仿宋" w:hint="eastAsia"/>
                <w:b/>
                <w:sz w:val="20"/>
                <w:szCs w:val="20"/>
              </w:rPr>
              <w:t>投资者名称</w:t>
            </w:r>
          </w:p>
        </w:tc>
        <w:tc>
          <w:tcPr>
            <w:tcW w:w="7573" w:type="dxa"/>
            <w:gridSpan w:val="6"/>
            <w:tcBorders>
              <w:left w:val="single" w:sz="4" w:space="0" w:color="auto"/>
            </w:tcBorders>
            <w:shd w:val="clear" w:color="auto" w:fill="auto"/>
            <w:vAlign w:val="center"/>
          </w:tcPr>
          <w:p w14:paraId="18F311EC" w14:textId="77777777" w:rsidR="006D2287" w:rsidRDefault="00822C4E">
            <w:pPr>
              <w:tabs>
                <w:tab w:val="center" w:pos="4004"/>
                <w:tab w:val="right" w:pos="8306"/>
              </w:tabs>
              <w:snapToGrid w:val="0"/>
              <w:ind w:right="113"/>
              <w:jc w:val="left"/>
              <w:rPr>
                <w:rFonts w:ascii="仿宋_GB2312" w:eastAsia="仿宋_GB2312" w:hAnsi="仿宋"/>
                <w:b/>
                <w:sz w:val="20"/>
                <w:szCs w:val="20"/>
              </w:rPr>
            </w:pPr>
            <w:r>
              <w:rPr>
                <w:rFonts w:ascii="仿宋_GB2312" w:eastAsia="仿宋_GB2312" w:hint="eastAsia"/>
                <w:color w:val="000000"/>
                <w:sz w:val="20"/>
                <w:szCs w:val="20"/>
              </w:rPr>
              <w:t>（</w:t>
            </w:r>
            <w:r>
              <w:rPr>
                <w:rFonts w:ascii="仿宋_GB2312" w:eastAsia="仿宋_GB2312"/>
                <w:color w:val="7F7F7F"/>
                <w:sz w:val="20"/>
                <w:szCs w:val="20"/>
              </w:rPr>
              <w:t>针对单一委托人投资者产品</w:t>
            </w:r>
            <w:r>
              <w:rPr>
                <w:rFonts w:ascii="仿宋_GB2312" w:eastAsia="仿宋_GB2312" w:hint="eastAsia"/>
                <w:color w:val="7F7F7F"/>
                <w:sz w:val="20"/>
                <w:szCs w:val="20"/>
              </w:rPr>
              <w:t>）</w:t>
            </w:r>
          </w:p>
        </w:tc>
      </w:tr>
      <w:tr w:rsidR="006D2287" w14:paraId="5795D7E4" w14:textId="77777777">
        <w:trPr>
          <w:cantSplit/>
          <w:trHeight w:val="20"/>
          <w:jc w:val="center"/>
        </w:trPr>
        <w:tc>
          <w:tcPr>
            <w:tcW w:w="2473" w:type="dxa"/>
            <w:tcBorders>
              <w:right w:val="single" w:sz="4" w:space="0" w:color="auto"/>
            </w:tcBorders>
            <w:shd w:val="clear" w:color="auto" w:fill="auto"/>
            <w:vAlign w:val="center"/>
          </w:tcPr>
          <w:p w14:paraId="56FAD4D9" w14:textId="77777777" w:rsidR="006D2287" w:rsidRDefault="00822C4E">
            <w:pPr>
              <w:tabs>
                <w:tab w:val="center" w:pos="4153"/>
                <w:tab w:val="right" w:pos="8306"/>
              </w:tabs>
              <w:snapToGrid w:val="0"/>
              <w:ind w:right="113"/>
              <w:jc w:val="left"/>
              <w:rPr>
                <w:rFonts w:ascii="仿宋_GB2312" w:eastAsia="仿宋_GB2312" w:hAnsi="仿宋"/>
                <w:b/>
                <w:sz w:val="20"/>
                <w:szCs w:val="20"/>
              </w:rPr>
            </w:pPr>
            <w:r>
              <w:rPr>
                <w:rFonts w:ascii="仿宋_GB2312" w:eastAsia="仿宋_GB2312" w:hAnsi="仿宋" w:hint="eastAsia"/>
                <w:b/>
                <w:sz w:val="20"/>
                <w:szCs w:val="20"/>
              </w:rPr>
              <w:t>主要身份证明文件类别</w:t>
            </w:r>
          </w:p>
        </w:tc>
        <w:tc>
          <w:tcPr>
            <w:tcW w:w="2463" w:type="dxa"/>
            <w:gridSpan w:val="3"/>
            <w:shd w:val="clear" w:color="auto" w:fill="auto"/>
            <w:vAlign w:val="center"/>
          </w:tcPr>
          <w:p w14:paraId="6FC479F9" w14:textId="77777777" w:rsidR="006D2287" w:rsidRDefault="006D2287">
            <w:pPr>
              <w:tabs>
                <w:tab w:val="center" w:pos="4153"/>
                <w:tab w:val="right" w:pos="8306"/>
              </w:tabs>
              <w:snapToGrid w:val="0"/>
              <w:ind w:right="113"/>
              <w:jc w:val="left"/>
              <w:rPr>
                <w:rFonts w:ascii="仿宋_GB2312" w:eastAsia="仿宋_GB2312" w:hAnsi="仿宋"/>
                <w:b/>
                <w:sz w:val="20"/>
                <w:szCs w:val="20"/>
              </w:rPr>
            </w:pPr>
          </w:p>
        </w:tc>
        <w:tc>
          <w:tcPr>
            <w:tcW w:w="2356" w:type="dxa"/>
            <w:gridSpan w:val="2"/>
            <w:shd w:val="clear" w:color="auto" w:fill="auto"/>
            <w:vAlign w:val="center"/>
          </w:tcPr>
          <w:p w14:paraId="5F8829EF" w14:textId="77777777" w:rsidR="006D2287" w:rsidRDefault="00822C4E">
            <w:pPr>
              <w:tabs>
                <w:tab w:val="center" w:pos="4153"/>
                <w:tab w:val="right" w:pos="8306"/>
              </w:tabs>
              <w:snapToGrid w:val="0"/>
              <w:ind w:right="113"/>
              <w:jc w:val="left"/>
              <w:rPr>
                <w:rFonts w:ascii="仿宋_GB2312" w:eastAsia="仿宋_GB2312" w:hAnsi="仿宋"/>
                <w:b/>
                <w:sz w:val="20"/>
                <w:szCs w:val="20"/>
              </w:rPr>
            </w:pPr>
            <w:r>
              <w:rPr>
                <w:rFonts w:ascii="仿宋_GB2312" w:eastAsia="仿宋_GB2312" w:hAnsi="仿宋" w:hint="eastAsia"/>
                <w:b/>
                <w:sz w:val="20"/>
                <w:szCs w:val="20"/>
              </w:rPr>
              <w:t>主要身份证明文件号码</w:t>
            </w:r>
          </w:p>
        </w:tc>
        <w:tc>
          <w:tcPr>
            <w:tcW w:w="2754" w:type="dxa"/>
            <w:tcBorders>
              <w:left w:val="single" w:sz="4" w:space="0" w:color="auto"/>
            </w:tcBorders>
            <w:shd w:val="clear" w:color="auto" w:fill="auto"/>
            <w:vAlign w:val="center"/>
          </w:tcPr>
          <w:p w14:paraId="05BDA5FF" w14:textId="77777777" w:rsidR="006D2287" w:rsidRDefault="006D2287">
            <w:pPr>
              <w:tabs>
                <w:tab w:val="center" w:pos="4153"/>
                <w:tab w:val="right" w:pos="8306"/>
              </w:tabs>
              <w:snapToGrid w:val="0"/>
              <w:ind w:right="113"/>
              <w:jc w:val="left"/>
              <w:rPr>
                <w:rFonts w:ascii="仿宋_GB2312" w:eastAsia="仿宋_GB2312" w:hAnsi="仿宋"/>
                <w:b/>
                <w:sz w:val="20"/>
                <w:szCs w:val="20"/>
                <w:highlight w:val="yellow"/>
              </w:rPr>
            </w:pPr>
          </w:p>
        </w:tc>
      </w:tr>
      <w:tr w:rsidR="006D2287" w14:paraId="43113658" w14:textId="77777777">
        <w:trPr>
          <w:cantSplit/>
          <w:trHeight w:val="20"/>
          <w:jc w:val="center"/>
        </w:trPr>
        <w:tc>
          <w:tcPr>
            <w:tcW w:w="10046" w:type="dxa"/>
            <w:gridSpan w:val="7"/>
            <w:tcBorders>
              <w:top w:val="single" w:sz="6" w:space="0" w:color="auto"/>
              <w:left w:val="single" w:sz="8" w:space="0" w:color="auto"/>
              <w:bottom w:val="single" w:sz="6" w:space="0" w:color="auto"/>
              <w:right w:val="single" w:sz="8" w:space="0" w:color="auto"/>
            </w:tcBorders>
            <w:shd w:val="clear" w:color="auto" w:fill="C4BC96"/>
            <w:vAlign w:val="center"/>
          </w:tcPr>
          <w:p w14:paraId="2A881EC5" w14:textId="77777777" w:rsidR="006D2287" w:rsidRDefault="00822C4E">
            <w:pPr>
              <w:spacing w:line="280" w:lineRule="exact"/>
              <w:jc w:val="center"/>
              <w:rPr>
                <w:rFonts w:ascii="仿宋_GB2312" w:eastAsia="仿宋_GB2312"/>
                <w:b/>
                <w:color w:val="000000"/>
                <w:sz w:val="20"/>
                <w:szCs w:val="20"/>
              </w:rPr>
            </w:pPr>
            <w:r>
              <w:rPr>
                <w:rFonts w:ascii="仿宋_GB2312" w:eastAsia="仿宋_GB2312" w:hint="eastAsia"/>
                <w:b/>
                <w:color w:val="000000"/>
                <w:sz w:val="20"/>
                <w:szCs w:val="20"/>
              </w:rPr>
              <w:t xml:space="preserve">                      私募基金信息</w:t>
            </w:r>
            <w:r>
              <w:rPr>
                <w:rFonts w:ascii="仿宋_GB2312" w:eastAsia="仿宋_GB2312" w:hint="eastAsia"/>
                <w:color w:val="7F7F7F"/>
                <w:sz w:val="20"/>
                <w:szCs w:val="20"/>
              </w:rPr>
              <w:t>（仅私募基金填写本信息栏）</w:t>
            </w:r>
          </w:p>
        </w:tc>
      </w:tr>
      <w:tr w:rsidR="006D2287" w14:paraId="4111B783"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065EB274"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color w:val="000000"/>
                <w:sz w:val="20"/>
                <w:szCs w:val="20"/>
              </w:rPr>
              <w:t>私募基金类型</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79F0AF81"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sz w:val="20"/>
                <w:szCs w:val="20"/>
              </w:rPr>
              <w:sym w:font="Wingdings 2" w:char="00A3"/>
            </w:r>
            <w:r>
              <w:rPr>
                <w:rFonts w:ascii="仿宋_GB2312" w:eastAsia="仿宋_GB2312" w:hint="eastAsia"/>
                <w:b/>
                <w:color w:val="000000"/>
                <w:sz w:val="20"/>
                <w:szCs w:val="20"/>
              </w:rPr>
              <w:t xml:space="preserve">私募证券投资基金     </w:t>
            </w:r>
            <w:r>
              <w:rPr>
                <w:rFonts w:ascii="仿宋_GB2312" w:eastAsia="仿宋_GB2312" w:hint="eastAsia"/>
                <w:b/>
                <w:sz w:val="20"/>
                <w:szCs w:val="20"/>
              </w:rPr>
              <w:t>□</w:t>
            </w:r>
            <w:r>
              <w:rPr>
                <w:rFonts w:ascii="仿宋_GB2312" w:eastAsia="仿宋_GB2312" w:hint="eastAsia"/>
                <w:b/>
                <w:color w:val="000000"/>
                <w:sz w:val="20"/>
                <w:szCs w:val="20"/>
              </w:rPr>
              <w:t xml:space="preserve">私募股权投资基金    </w:t>
            </w:r>
            <w:r>
              <w:rPr>
                <w:rFonts w:ascii="仿宋_GB2312" w:eastAsia="仿宋_GB2312" w:hint="eastAsia"/>
                <w:b/>
                <w:sz w:val="20"/>
                <w:szCs w:val="20"/>
              </w:rPr>
              <w:t>□</w:t>
            </w:r>
            <w:r>
              <w:rPr>
                <w:rFonts w:ascii="仿宋_GB2312" w:eastAsia="仿宋_GB2312" w:hint="eastAsia"/>
                <w:b/>
                <w:color w:val="000000"/>
                <w:sz w:val="20"/>
                <w:szCs w:val="20"/>
              </w:rPr>
              <w:t>私募创业投资基金</w:t>
            </w:r>
          </w:p>
          <w:p w14:paraId="2189DDE1"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sz w:val="20"/>
                <w:szCs w:val="20"/>
              </w:rPr>
              <w:t>□其他(   )</w:t>
            </w:r>
          </w:p>
        </w:tc>
      </w:tr>
      <w:tr w:rsidR="006D2287" w14:paraId="1EC38199" w14:textId="77777777">
        <w:trPr>
          <w:cantSplit/>
          <w:trHeight w:val="20"/>
          <w:jc w:val="center"/>
        </w:trPr>
        <w:tc>
          <w:tcPr>
            <w:tcW w:w="3182"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5FB9EDF6" w14:textId="77777777" w:rsidR="006D2287" w:rsidRDefault="00822C4E">
            <w:pPr>
              <w:spacing w:line="280" w:lineRule="exact"/>
              <w:rPr>
                <w:rFonts w:ascii="仿宋_GB2312" w:eastAsia="仿宋_GB2312"/>
                <w:b/>
                <w:color w:val="000000"/>
                <w:sz w:val="20"/>
                <w:szCs w:val="20"/>
              </w:rPr>
            </w:pPr>
            <w:r>
              <w:rPr>
                <w:rFonts w:ascii="仿宋_GB2312" w:eastAsia="仿宋_GB2312" w:hint="eastAsia"/>
                <w:b/>
                <w:color w:val="000000"/>
                <w:sz w:val="20"/>
                <w:szCs w:val="20"/>
              </w:rPr>
              <w:t>私募基金管理类型</w:t>
            </w:r>
          </w:p>
        </w:tc>
        <w:tc>
          <w:tcPr>
            <w:tcW w:w="686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7AEADA3E" w14:textId="77777777" w:rsidR="006D2287" w:rsidRDefault="00822C4E">
            <w:pPr>
              <w:spacing w:line="280" w:lineRule="exact"/>
              <w:rPr>
                <w:rFonts w:ascii="仿宋_GB2312" w:eastAsia="仿宋_GB2312"/>
                <w:color w:val="000000"/>
                <w:sz w:val="20"/>
                <w:szCs w:val="20"/>
              </w:rPr>
            </w:pPr>
            <w:r>
              <w:rPr>
                <w:rFonts w:ascii="仿宋_GB2312" w:eastAsia="仿宋_GB2312" w:hint="eastAsia"/>
                <w:b/>
                <w:sz w:val="20"/>
                <w:szCs w:val="20"/>
              </w:rPr>
              <w:sym w:font="Wingdings 2" w:char="00A3"/>
            </w:r>
            <w:r>
              <w:rPr>
                <w:rFonts w:ascii="仿宋_GB2312" w:eastAsia="仿宋_GB2312" w:hint="eastAsia"/>
                <w:b/>
                <w:color w:val="000000"/>
                <w:sz w:val="20"/>
                <w:szCs w:val="20"/>
              </w:rPr>
              <w:t xml:space="preserve">自主发行   </w:t>
            </w:r>
            <w:r>
              <w:rPr>
                <w:rFonts w:ascii="仿宋_GB2312" w:eastAsia="仿宋_GB2312" w:hint="eastAsia"/>
                <w:b/>
                <w:sz w:val="20"/>
                <w:szCs w:val="20"/>
              </w:rPr>
              <w:t>□</w:t>
            </w:r>
            <w:r>
              <w:rPr>
                <w:rFonts w:ascii="仿宋_GB2312" w:eastAsia="仿宋_GB2312" w:hint="eastAsia"/>
                <w:b/>
                <w:color w:val="000000"/>
                <w:sz w:val="20"/>
                <w:szCs w:val="20"/>
              </w:rPr>
              <w:t xml:space="preserve">投资顾问   </w:t>
            </w:r>
            <w:r>
              <w:rPr>
                <w:rFonts w:ascii="仿宋_GB2312" w:eastAsia="仿宋_GB2312" w:hint="eastAsia"/>
                <w:b/>
                <w:sz w:val="20"/>
                <w:szCs w:val="20"/>
              </w:rPr>
              <w:t>□</w:t>
            </w:r>
            <w:r>
              <w:rPr>
                <w:rFonts w:ascii="仿宋_GB2312" w:eastAsia="仿宋_GB2312" w:hint="eastAsia"/>
                <w:b/>
                <w:color w:val="000000"/>
                <w:sz w:val="20"/>
                <w:szCs w:val="20"/>
              </w:rPr>
              <w:t>其他（）</w:t>
            </w:r>
          </w:p>
        </w:tc>
      </w:tr>
      <w:tr w:rsidR="006D2287" w14:paraId="010DAFCF" w14:textId="77777777">
        <w:trPr>
          <w:cantSplit/>
          <w:trHeight w:val="20"/>
          <w:jc w:val="center"/>
        </w:trPr>
        <w:tc>
          <w:tcPr>
            <w:tcW w:w="10046" w:type="dxa"/>
            <w:gridSpan w:val="7"/>
            <w:tcBorders>
              <w:top w:val="single" w:sz="6" w:space="0" w:color="auto"/>
              <w:left w:val="single" w:sz="8" w:space="0" w:color="auto"/>
              <w:bottom w:val="single" w:sz="8" w:space="0" w:color="auto"/>
              <w:right w:val="single" w:sz="8" w:space="0" w:color="auto"/>
            </w:tcBorders>
            <w:shd w:val="clear" w:color="auto" w:fill="auto"/>
            <w:vAlign w:val="center"/>
          </w:tcPr>
          <w:p w14:paraId="4D4F94D6" w14:textId="77777777" w:rsidR="006D2287" w:rsidRDefault="00822C4E">
            <w:pPr>
              <w:spacing w:line="280" w:lineRule="exact"/>
              <w:rPr>
                <w:rFonts w:ascii="仿宋_GB2312" w:eastAsia="仿宋_GB2312"/>
                <w:color w:val="7F7F7F"/>
                <w:sz w:val="20"/>
                <w:szCs w:val="20"/>
              </w:rPr>
            </w:pPr>
            <w:r>
              <w:rPr>
                <w:rFonts w:ascii="仿宋_GB2312" w:eastAsia="仿宋_GB2312" w:hint="eastAsia"/>
                <w:b/>
                <w:color w:val="000000"/>
                <w:sz w:val="20"/>
                <w:szCs w:val="20"/>
              </w:rPr>
              <w:t>备注：</w:t>
            </w:r>
          </w:p>
        </w:tc>
      </w:tr>
    </w:tbl>
    <w:p w14:paraId="051E586B" w14:textId="77777777" w:rsidR="006D2287" w:rsidRPr="005D6F7A" w:rsidRDefault="005D6F7A" w:rsidP="005D6F7A">
      <w:pPr>
        <w:autoSpaceDE w:val="0"/>
        <w:autoSpaceDN w:val="0"/>
        <w:adjustRightInd w:val="0"/>
        <w:snapToGrid w:val="0"/>
        <w:spacing w:beforeLines="25" w:before="78" w:afterLines="25" w:after="78" w:line="320" w:lineRule="exact"/>
        <w:ind w:leftChars="-177" w:left="-372" w:rightChars="-132" w:right="-277" w:firstLineChars="200" w:firstLine="420"/>
        <w:jc w:val="left"/>
        <w:rPr>
          <w:rFonts w:ascii="仿宋_GB2312" w:eastAsia="仿宋_GB2312"/>
          <w:b/>
          <w:bCs/>
          <w:sz w:val="20"/>
          <w:szCs w:val="20"/>
        </w:rPr>
      </w:pPr>
      <w:r>
        <w:rPr>
          <w:rFonts w:ascii="仿宋_GB2312" w:eastAsia="仿宋_GB2312" w:cs="宋体" w:hint="eastAsia"/>
          <w:color w:val="000000"/>
          <w:kern w:val="0"/>
          <w:szCs w:val="21"/>
        </w:rPr>
        <w:t>本人已阅读并承诺严格遵守《证券账户业务办理须知》，保证填写的上述资料真实、准确、完整、有效，并承诺不出借证券账户给他人使用，不通过证券账户下设子账户、分账户、虚拟账户等方式违规进行证券交易。对因违反证券账户管理规则导致的相应经济损失和法律责任由本人承担。</w:t>
      </w:r>
    </w:p>
    <w:p w14:paraId="7832A788" w14:textId="77777777" w:rsidR="006D2287" w:rsidRDefault="00822C4E" w:rsidP="005D6F7A">
      <w:pPr>
        <w:autoSpaceDE w:val="0"/>
        <w:autoSpaceDN w:val="0"/>
        <w:adjustRightInd w:val="0"/>
        <w:snapToGrid w:val="0"/>
        <w:spacing w:beforeLines="50" w:before="156" w:line="320" w:lineRule="exact"/>
        <w:ind w:leftChars="-177" w:left="-372" w:rightChars="-132" w:right="-277" w:firstLineChars="200" w:firstLine="420"/>
        <w:jc w:val="left"/>
        <w:rPr>
          <w:rFonts w:ascii="仿宋_GB2312" w:eastAsia="仿宋_GB2312" w:cs="宋体"/>
          <w:color w:val="000000"/>
          <w:kern w:val="0"/>
          <w:szCs w:val="21"/>
        </w:rPr>
      </w:pPr>
      <w:r>
        <w:rPr>
          <w:rFonts w:ascii="仿宋_GB2312" w:eastAsia="仿宋_GB2312" w:cs="宋体" w:hint="eastAsia"/>
          <w:color w:val="000000"/>
          <w:kern w:val="0"/>
          <w:szCs w:val="21"/>
        </w:rPr>
        <w:t xml:space="preserve">申请人确认签章（需加盖公章）：                                 日期：  </w:t>
      </w:r>
      <w:r>
        <w:rPr>
          <w:rFonts w:ascii="仿宋_GB2312" w:eastAsia="仿宋_GB2312" w:cs="宋体"/>
          <w:color w:val="000000"/>
          <w:kern w:val="0"/>
          <w:szCs w:val="21"/>
        </w:rPr>
        <w:t xml:space="preserve">  </w:t>
      </w:r>
      <w:r>
        <w:rPr>
          <w:rFonts w:ascii="仿宋_GB2312" w:eastAsia="仿宋_GB2312" w:cs="宋体" w:hint="eastAsia"/>
          <w:color w:val="000000"/>
          <w:kern w:val="0"/>
          <w:szCs w:val="21"/>
        </w:rPr>
        <w:t xml:space="preserve">年   月  </w:t>
      </w:r>
      <w:r>
        <w:commentReference w:id="4"/>
      </w:r>
      <w:r>
        <w:rPr>
          <w:rFonts w:ascii="仿宋_GB2312" w:eastAsia="仿宋_GB2312" w:cs="宋体" w:hint="eastAsia"/>
          <w:color w:val="000000"/>
          <w:kern w:val="0"/>
          <w:szCs w:val="21"/>
        </w:rPr>
        <w:t xml:space="preserve"> 日</w:t>
      </w:r>
    </w:p>
    <w:p w14:paraId="4A520D9D" w14:textId="77777777" w:rsidR="006D2287" w:rsidRDefault="006D2287"/>
    <w:p w14:paraId="48E12EB4" w14:textId="77777777" w:rsidR="006D2287" w:rsidRDefault="006D2287"/>
    <w:p w14:paraId="01C99419" w14:textId="77777777" w:rsidR="00822C4E" w:rsidRDefault="00822C4E" w:rsidP="005D6F7A">
      <w:pPr>
        <w:rPr>
          <w:rFonts w:ascii="仿宋_GB2312" w:eastAsia="仿宋_GB2312"/>
          <w:b/>
          <w:sz w:val="32"/>
          <w:szCs w:val="20"/>
        </w:rPr>
      </w:pPr>
    </w:p>
    <w:p w14:paraId="2D433B5B" w14:textId="54A0B9E3" w:rsidR="00822C4E" w:rsidRDefault="005C3ACF" w:rsidP="00822C4E">
      <w:pPr>
        <w:tabs>
          <w:tab w:val="center" w:pos="3895"/>
        </w:tabs>
        <w:ind w:firstLineChars="200" w:firstLine="420"/>
        <w:jc w:val="center"/>
        <w:rPr>
          <w:rFonts w:ascii="仿宋_GB2312" w:eastAsia="仿宋_GB2312"/>
          <w:b/>
          <w:bCs/>
          <w:sz w:val="32"/>
          <w:szCs w:val="32"/>
        </w:rPr>
      </w:pPr>
      <w:r w:rsidRPr="00491D2C">
        <w:rPr>
          <w:noProof/>
        </w:rPr>
        <w:lastRenderedPageBreak/>
        <w:drawing>
          <wp:anchor distT="0" distB="0" distL="0" distR="0" simplePos="0" relativeHeight="251658240" behindDoc="0" locked="0" layoutInCell="1" allowOverlap="1" wp14:anchorId="1EEC1381" wp14:editId="658C5B8A">
            <wp:simplePos x="0" y="0"/>
            <wp:positionH relativeFrom="column">
              <wp:posOffset>-47625</wp:posOffset>
            </wp:positionH>
            <wp:positionV relativeFrom="paragraph">
              <wp:posOffset>34925</wp:posOffset>
            </wp:positionV>
            <wp:extent cx="1038225" cy="383540"/>
            <wp:effectExtent l="0" t="0" r="9525" b="0"/>
            <wp:wrapNone/>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383540"/>
                    </a:xfrm>
                    <a:prstGeom prst="rect">
                      <a:avLst/>
                    </a:prstGeom>
                    <a:noFill/>
                  </pic:spPr>
                </pic:pic>
              </a:graphicData>
            </a:graphic>
            <wp14:sizeRelH relativeFrom="page">
              <wp14:pctWidth>0</wp14:pctWidth>
            </wp14:sizeRelH>
            <wp14:sizeRelV relativeFrom="page">
              <wp14:pctHeight>0</wp14:pctHeight>
            </wp14:sizeRelV>
          </wp:anchor>
        </w:drawing>
      </w:r>
      <w:r w:rsidR="00822C4E">
        <w:rPr>
          <w:rFonts w:ascii="仿宋_GB2312" w:eastAsia="仿宋_GB2312" w:hint="eastAsia"/>
          <w:b/>
          <w:bCs/>
          <w:sz w:val="32"/>
          <w:szCs w:val="32"/>
        </w:rPr>
        <w:t>证券账户业务办理须知</w:t>
      </w:r>
    </w:p>
    <w:p w14:paraId="0748D55A"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1. 中国证券登记结算有限责任公司（以下简称中国结算）及其委托的开户代理机构，负责为投资者开立证券账户，用于记录证券账户持有人的证券（含证券衍生品）持有及其变动情况，并提供证券账户查询、变更、注销以及关联关系确认等账户业务服务。</w:t>
      </w:r>
    </w:p>
    <w:p w14:paraId="102D8629"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2. 投资者开立和使用证券账户应当遵守国家有关法律法规、行政规章以及中国结算《证券账户管理规则》及相关自律规则等有关规定。投资者在申请开立证券账户前，应当仔细阅读本须知及业务申请表。投资者签署业务申请表后，表示其已经认真阅读并同意接受本须知条款。对于拒绝签署申请表的投资者，中国结算或其委托的开户代理机构拒绝为其开立证券账户。</w:t>
      </w:r>
    </w:p>
    <w:p w14:paraId="3D8089AB" w14:textId="77777777" w:rsidR="00822C4E" w:rsidRDefault="00822C4E" w:rsidP="00822C4E">
      <w:pPr>
        <w:spacing w:line="320" w:lineRule="exact"/>
        <w:ind w:leftChars="-50" w:left="-105" w:rightChars="50" w:right="105" w:firstLineChars="199" w:firstLine="360"/>
        <w:rPr>
          <w:rFonts w:ascii="仿宋_GB2312" w:eastAsia="仿宋_GB2312"/>
          <w:b/>
          <w:bCs/>
          <w:sz w:val="18"/>
          <w:szCs w:val="18"/>
        </w:rPr>
      </w:pPr>
      <w:r>
        <w:rPr>
          <w:rFonts w:ascii="仿宋_GB2312" w:eastAsia="仿宋_GB2312" w:hint="eastAsia"/>
          <w:b/>
          <w:bCs/>
          <w:sz w:val="18"/>
          <w:szCs w:val="18"/>
        </w:rPr>
        <w:t>3. 投资者应当依法依规实名开立证券账户。</w:t>
      </w:r>
      <w:r>
        <w:rPr>
          <w:rFonts w:ascii="仿宋_GB2312" w:eastAsia="仿宋_GB2312" w:hint="eastAsia"/>
          <w:sz w:val="18"/>
          <w:szCs w:val="18"/>
        </w:rPr>
        <w:t>投资者提交开户申请时，应当提供真实、准确、完整、有效的开户信息及申请材料，并对材料的真实性、准确性、完整性、有效性负责。投资者应对中国结算或开户代理机构录入的证券账户信息予以确认并对确认结果负责。</w:t>
      </w:r>
      <w:r>
        <w:rPr>
          <w:rFonts w:ascii="仿宋_GB2312" w:eastAsia="仿宋_GB2312" w:hint="eastAsia"/>
          <w:b/>
          <w:bCs/>
          <w:sz w:val="18"/>
          <w:szCs w:val="18"/>
        </w:rPr>
        <w:t>投资者因违规开立证券账户导致的相应经济损失和法律责任由其本人承担。</w:t>
      </w:r>
    </w:p>
    <w:p w14:paraId="072E367F"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4. 中国结算及其委托的开户代理机构对投资者所提供的开户申请材料进行形式审核，可通过身份证阅读器或公安部身份证核查系统、机构信息核查系统、电信运营商等核验投资者提供的各项信息。前述审核行为并不表明对投资者所提供的业务申请材料作出真实性判断或者保证。</w:t>
      </w:r>
    </w:p>
    <w:p w14:paraId="12ED63A8"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5. 投资者办理证券账户开立时，统一账户平台将根据开户代理机构的申报建立新开证券账户与一码通账户之间的关联关系。</w:t>
      </w:r>
    </w:p>
    <w:p w14:paraId="3814DC61" w14:textId="77777777" w:rsidR="00822C4E" w:rsidRDefault="00822C4E" w:rsidP="00822C4E">
      <w:pPr>
        <w:spacing w:line="320" w:lineRule="exact"/>
        <w:ind w:leftChars="-50" w:left="-105" w:rightChars="50" w:right="105" w:firstLineChars="199" w:firstLine="360"/>
        <w:rPr>
          <w:rFonts w:ascii="仿宋_GB2312" w:eastAsia="仿宋_GB2312"/>
          <w:b/>
          <w:bCs/>
          <w:sz w:val="18"/>
          <w:szCs w:val="18"/>
        </w:rPr>
      </w:pPr>
      <w:r>
        <w:rPr>
          <w:rFonts w:ascii="仿宋_GB2312" w:eastAsia="仿宋_GB2312" w:hint="eastAsia"/>
          <w:b/>
          <w:bCs/>
          <w:sz w:val="18"/>
          <w:szCs w:val="18"/>
        </w:rPr>
        <w:t>6. 投资者应当使用实名开立的账户进行交易，不得违反规定出借自己的证券账户或者借用他人的证券账户从事证券交易。中国结算及其委托交易的证券公司有权通过调查、回访等方式了解投资者账户使用情况，投资者应积极配合，提供核实账户使用情况的必要资料。为确保账户安全，对于发现或有合理怀疑存在投资者非实名使用账户并涉及违法违规行为的，中国结算及其委托交易证券公司有权暂停为其提供相关账户服务，直至核查完成。投资者因不配合调查回访、违规使用证券账户导致的相应经济损失和法律责任由其本人承担。</w:t>
      </w:r>
    </w:p>
    <w:p w14:paraId="13573F7F"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7. 中国结算及其委托的开户代理机构有权依据《证券账户管理规则》等有关规定认定为不合格账户；对满足休眠条件的证券账户进行休眠处理。</w:t>
      </w:r>
    </w:p>
    <w:p w14:paraId="152B9ED7"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8. 发生以下情形时，中国结算及其委托的开户代理机构可以对投资者相关证券账户采取限制新开户、限制证券买入或卖出、限制转托管或转指定、不予办理新业务等限制使用措施，由此产生的相应经济损失和法律责任由投资者本人承担：（1）投资者未按要求进行关联关系确认；（2）投资者未及时按照有关规定变更或补充证券账户信息；（3）因投资者身份由境内居民变更为境外居民等情形而不再符合有关开户条件；（4）投资者相关证券账户被认定为不合格账户；（5）投资者存在出借或借用证券账户行为的；（6）法律法规、行政规章、中国证监会及中国结算规定的其他情形。</w:t>
      </w:r>
    </w:p>
    <w:p w14:paraId="45795E52"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9. 投资者申请注销证券账户时，应当确保满足注销条件，并不得使用注销账户申报交易。证券账户注销后不可恢复使用。对投资者违反注销规定而因此产生的相应经济损失和法律责任由投资者本人承担。</w:t>
      </w:r>
    </w:p>
    <w:p w14:paraId="5C243CD0"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10. 发生以下情形时，投资者、证券资产合法继承人或承继人等相关当事人应当按要求及时注销证券账户，未按要求注销的，中国结算及其委托的开户代理机构可以对投资者相关证券账户予以注销，由此产生的相应经济损失和法律责任由投资者、证券资产合法继承人或承继人等承担：（1）自然人投资者死亡、机构投资者主体资格丧失、产品到期或被终止的；（2）不合格账户无法规范为合格账户的；（3）因投资者身份由境内居民变更为境外居民等情形而不再符合开户条件的；（4）连续 10 年（含）以上未使用的；（5）法律法规、行政规章、中国证监会及中国结算规定的其他情形。</w:t>
      </w:r>
    </w:p>
    <w:p w14:paraId="753DED46"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11. 中国结算及其委托的开户代理机构对投资者开户及实名制核查材料负有保密责任，不得违规对外提供。</w:t>
      </w:r>
    </w:p>
    <w:p w14:paraId="63C47DFB"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12. 因不可抗力而引起的业务办理错误，中国结算及其委托的开户代理机构不承担任何责任。</w:t>
      </w:r>
    </w:p>
    <w:p w14:paraId="0421E13A"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13. 中国结算修订账户业务规则及本须知时，应当公告提示，无须知会申请人和证券账户持有人。申请人和证券账户持有人应当按照修订后的业务规则及须知执行。</w:t>
      </w:r>
    </w:p>
    <w:p w14:paraId="22CA15C9" w14:textId="77777777" w:rsidR="00822C4E" w:rsidRDefault="00822C4E" w:rsidP="00822C4E">
      <w:pPr>
        <w:spacing w:line="320" w:lineRule="exact"/>
        <w:ind w:leftChars="-50" w:left="-105" w:rightChars="50" w:right="105" w:firstLineChars="199" w:firstLine="358"/>
        <w:rPr>
          <w:rFonts w:ascii="仿宋_GB2312" w:eastAsia="仿宋_GB2312"/>
          <w:sz w:val="18"/>
          <w:szCs w:val="18"/>
        </w:rPr>
      </w:pPr>
      <w:r>
        <w:rPr>
          <w:rFonts w:ascii="仿宋_GB2312" w:eastAsia="仿宋_GB2312" w:hint="eastAsia"/>
          <w:sz w:val="18"/>
          <w:szCs w:val="18"/>
        </w:rPr>
        <w:t>14. 中国结算是根据《中华人民共和国证券法》《证券登记结算管理办法》履行证券登记、存管与结算等法定职能的证券登记结算机构。为履行法定职责、开展证券登记结算业务之需要，中国结算将根据相关法律法规、业务规则和监管部门的要求，处理申请人和证券账户持有人在证券登记结算业务过程中提供和产生的个人信息。中国结算在如下情形向其他主体提供的相关信息中可能包含个人信息：（1）向中国证监会或其授权单位提供证券登记结算信息；（2）向证券发行人提供证券持有人名册信息；（3）根据司法机关、监察机关等有权机关要求向其提供投资者证券账户信息。中国结算将在为实现上述处理目的所必要的最小范围内收集和使用个人信息。在业务开展过程中，中国结算将严格遵循《中华人民共和国网络安全法》《中华人民共和国数据安全法》《中华人民共和国个人信息保护法》等数据保护相关的法律法规和标准指引，采取合理可行的措施保护个人信息安全。相关个人信息主体对于中国结算处理个人信息有任何问题、意见或建议，请拨打业务咨询电话：4008-058-058。</w:t>
      </w:r>
    </w:p>
    <w:p w14:paraId="3DB27DD6" w14:textId="77777777" w:rsidR="00822C4E" w:rsidRPr="00822C4E" w:rsidRDefault="00822C4E" w:rsidP="00822C4E">
      <w:pPr>
        <w:ind w:firstLineChars="200" w:firstLine="420"/>
        <w:jc w:val="left"/>
      </w:pPr>
    </w:p>
    <w:sectPr w:rsidR="00822C4E" w:rsidRPr="00822C4E" w:rsidSect="00822C4E">
      <w:pgSz w:w="11906" w:h="16838" w:code="9"/>
      <w:pgMar w:top="238" w:right="1389" w:bottom="249" w:left="1276"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7                           莫羁" w:date="2022-03-03T11:21:00Z" w:initials="">
    <w:p w14:paraId="61B4F110" w14:textId="77777777" w:rsidR="006D2287" w:rsidRDefault="00822C4E">
      <w:pPr>
        <w:pStyle w:val="a3"/>
      </w:pPr>
      <w:r>
        <w:rPr>
          <w:rFonts w:hint="eastAsia"/>
        </w:rPr>
        <w:t>保留四位小数，单位为万元</w:t>
      </w:r>
    </w:p>
  </w:comment>
  <w:comment w:id="2" w:author="7                           莫羁" w:date="2022-03-03T11:22:00Z" w:initials="">
    <w:p w14:paraId="7590CB4D" w14:textId="77777777" w:rsidR="006D2287" w:rsidRDefault="00822C4E">
      <w:pPr>
        <w:pStyle w:val="a3"/>
      </w:pPr>
      <w:r>
        <w:rPr>
          <w:rFonts w:hint="eastAsia"/>
        </w:rPr>
        <w:t>如勾选其他，</w:t>
      </w:r>
      <w:r>
        <w:rPr>
          <w:rFonts w:hint="eastAsia"/>
        </w:rPr>
        <w:t xml:space="preserve"> </w:t>
      </w:r>
      <w:r>
        <w:rPr>
          <w:rFonts w:hint="eastAsia"/>
        </w:rPr>
        <w:t>请在括号内详细说明开放规则</w:t>
      </w:r>
    </w:p>
  </w:comment>
  <w:comment w:id="3" w:author="7                           莫羁" w:date="2022-03-03T11:21:00Z" w:initials="">
    <w:p w14:paraId="4ED436AB" w14:textId="77777777" w:rsidR="006D2287" w:rsidRDefault="00822C4E">
      <w:pPr>
        <w:pStyle w:val="a3"/>
      </w:pPr>
      <w:r>
        <w:rPr>
          <w:rFonts w:hint="eastAsia"/>
        </w:rPr>
        <w:t>如非广发，可修改</w:t>
      </w:r>
    </w:p>
  </w:comment>
  <w:comment w:id="4" w:author="7                           莫羁" w:date="2022-03-03T11:21:00Z" w:initials="">
    <w:p w14:paraId="3E4214F7" w14:textId="77777777" w:rsidR="006D2287" w:rsidRDefault="00822C4E">
      <w:pPr>
        <w:pStyle w:val="a3"/>
      </w:pPr>
      <w:r>
        <w:rPr>
          <w:rFonts w:hint="eastAsia"/>
        </w:rPr>
        <w:t>填写日期，加盖公章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B4F110" w15:done="0"/>
  <w15:commentEx w15:paraId="7590CB4D" w15:done="0"/>
  <w15:commentEx w15:paraId="4ED436AB" w15:done="0"/>
  <w15:commentEx w15:paraId="3E4214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87"/>
    <w:rsid w:val="00491D2C"/>
    <w:rsid w:val="005C3ACF"/>
    <w:rsid w:val="005D6F7A"/>
    <w:rsid w:val="006D2287"/>
    <w:rsid w:val="00822C4E"/>
    <w:rsid w:val="00E34709"/>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055B4B"/>
  <w15:docId w15:val="{31468276-6CA5-4C8B-ADFC-BCC6D66D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6D228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6D2287"/>
    <w:pPr>
      <w:jc w:val="left"/>
    </w:pPr>
  </w:style>
  <w:style w:type="paragraph" w:styleId="a4">
    <w:name w:val="footer"/>
    <w:basedOn w:val="a"/>
    <w:link w:val="Char"/>
    <w:rsid w:val="006D2287"/>
    <w:pPr>
      <w:snapToGrid w:val="0"/>
      <w:jc w:val="left"/>
    </w:pPr>
    <w:rPr>
      <w:rFonts w:ascii="Calibri" w:hAnsi="Calibri"/>
      <w:sz w:val="18"/>
      <w:szCs w:val="18"/>
    </w:rPr>
  </w:style>
  <w:style w:type="paragraph" w:styleId="a5">
    <w:name w:val="header"/>
    <w:basedOn w:val="a"/>
    <w:link w:val="Char0"/>
    <w:rsid w:val="006D2287"/>
    <w:pPr>
      <w:pBdr>
        <w:bottom w:val="single" w:sz="6" w:space="1" w:color="auto"/>
      </w:pBdr>
      <w:snapToGrid w:val="0"/>
      <w:jc w:val="center"/>
    </w:pPr>
    <w:rPr>
      <w:rFonts w:ascii="Calibri" w:hAnsi="Calibri"/>
      <w:sz w:val="18"/>
      <w:szCs w:val="18"/>
    </w:rPr>
  </w:style>
  <w:style w:type="character" w:customStyle="1" w:styleId="Char0">
    <w:name w:val="页眉 Char"/>
    <w:link w:val="a5"/>
    <w:rsid w:val="006D2287"/>
    <w:rPr>
      <w:sz w:val="18"/>
      <w:szCs w:val="18"/>
    </w:rPr>
  </w:style>
  <w:style w:type="character" w:customStyle="1" w:styleId="Char">
    <w:name w:val="页脚 Char"/>
    <w:link w:val="a4"/>
    <w:rsid w:val="006D2287"/>
    <w:rPr>
      <w:sz w:val="18"/>
      <w:szCs w:val="18"/>
    </w:rPr>
  </w:style>
  <w:style w:type="paragraph" w:customStyle="1" w:styleId="Default">
    <w:name w:val="Default"/>
    <w:rsid w:val="006D2287"/>
    <w:pPr>
      <w:widowControl w:val="0"/>
      <w:autoSpaceDE w:val="0"/>
      <w:autoSpaceDN w:val="0"/>
      <w:adjustRightInd w:val="0"/>
    </w:pPr>
    <w:rPr>
      <w:rFonts w:ascii="Times New Roman" w:hAnsi="Times New Roman" w:cs="Calibri"/>
      <w:color w:val="000000"/>
      <w:sz w:val="24"/>
      <w:szCs w:val="24"/>
    </w:rPr>
  </w:style>
  <w:style w:type="paragraph" w:customStyle="1" w:styleId="4">
    <w:name w:val="样式4"/>
    <w:basedOn w:val="a"/>
    <w:rsid w:val="006D2287"/>
    <w:pPr>
      <w:ind w:leftChars="-1" w:left="-2" w:firstLine="420"/>
      <w:jc w:val="left"/>
    </w:pPr>
    <w:rPr>
      <w:rFonts w:ascii="仿宋_GB2312" w:eastAsia="仿宋_GB2312"/>
      <w:b/>
      <w:sz w:val="32"/>
      <w:szCs w:val="32"/>
    </w:rPr>
  </w:style>
  <w:style w:type="paragraph" w:styleId="a6">
    <w:name w:val="Balloon Text"/>
    <w:basedOn w:val="a"/>
    <w:link w:val="Char1"/>
    <w:rsid w:val="00822C4E"/>
    <w:rPr>
      <w:sz w:val="18"/>
      <w:szCs w:val="18"/>
    </w:rPr>
  </w:style>
  <w:style w:type="character" w:customStyle="1" w:styleId="Char1">
    <w:name w:val="批注框文本 Char"/>
    <w:link w:val="a6"/>
    <w:rsid w:val="00822C4E"/>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Company>gf</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帐户</cp:lastModifiedBy>
  <cp:revision>2</cp:revision>
  <cp:lastPrinted>2023-05-22T11:16:00Z</cp:lastPrinted>
  <dcterms:created xsi:type="dcterms:W3CDTF">2023-05-22T11:52:00Z</dcterms:created>
  <dcterms:modified xsi:type="dcterms:W3CDTF">2023-05-22T11:52:00Z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83E811AAF19A438F84B6DE5666376F55</vt:lpwstr>
  </property>
</Properties>
</file>